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ЗАЛАРИНСКИЙ РАЙОН 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Казенное учреждение Администрации 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Семеновского  муниципального образования 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92F24" w:rsidRDefault="00A92F24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8EB" w:rsidRDefault="007158EB" w:rsidP="007158E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«10» апреля 2015г.                   с.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Семеновское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№ 20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8EB" w:rsidRDefault="007158EB" w:rsidP="007158E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ПРИНЯТИЯ РЕШЕНИЙ</w:t>
      </w:r>
    </w:p>
    <w:p w:rsidR="007158EB" w:rsidRDefault="007158EB" w:rsidP="007158E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РАЗРАБОТКЕ, ФОРМИРОВАНИИ И РЕАЛИЗАЦИИ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7158EB" w:rsidRDefault="007158EB" w:rsidP="007158E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 СЕМЕНОВСКОГО МУНИЦИПАЛЬНОГО ОБРАЗОВАНИЯ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Семеновского  муниципального образования администрация Семеновского муниципального образования постановляет: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5" w:anchor="Par33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разработке, формировании и реализации муниципальных программ Семеновского муниципального образования.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применяется к правоотношениям, возникающим при составлении бюджета Семеновского муниципального образования на 2015 год и плановый период 2016 и 2017 годов.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листке  "Семеновский вестник" и разместить на официальном сайте Семеновского муниципального образования 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7158EB" w:rsidRDefault="007158EB" w:rsidP="007158E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В.М.Федяев </w:t>
      </w:r>
    </w:p>
    <w:p w:rsidR="007158EB" w:rsidRDefault="007158EB" w:rsidP="007158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24" w:rsidRDefault="00A92F24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24" w:rsidRDefault="00A92F24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24" w:rsidRDefault="00A92F24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апреля 2015 года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ПРИНЯТИЯ РЕШЕНИЙ О РАЗРАБОТКЕ, ФОРМИРОВАНИИ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РЕАЛИЗАЦИИ МУНИЦИПАЛЬНЫХ ПРОГРАММ СЕМЕНОВСКОГО МУНИЦИПАЛЬНОГО ОБРАЗОВАНИЯ 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разработки муниципальных программ Семеновского муниципального образования  (далее - муниципальные программы), их формирования и реализации.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Положения: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Семеновского муниципального образования;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 и направленный на решение одной задачи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(далее - ответственный исполнитель) - отраслевой (функциональный) орган администрации Семеновского муниципального образования  (далее - администрация) или муниципальное учреждение, определенные постановлением администрации в качестве ответственного за разработку и реализацию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 (далее - соисполнители) - отраслевые (функциональные) органы администрации, муниципальные учреждения, являющиеся ответственными за разработку и реализацию подпрограмм, входящих в состав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- отраслевые (функциональные) органы администрации, являющиеся ответственными за разработку и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ведомственных целевых программ либо участвующие в реализации основных мероприятий, не являющиеся соисполнителями;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мероприятий муниципальной программы - отраслевые (функциональные) органы администрации, муниципальные учреждения, участвующие в реализации мероприятий, входящих в состав основных мероприятий.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включает в себя подпрограммы, содержащие, в том числе, ведомственные целевые программы и (или) основные мероприятия.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Муниципальная программа разрабатывается на период не менее 3 лет и утверждается постановлением администрации.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ПОЛНОМОЧИЯ ОТВЕТСТВЕННОГО ИСПОЛНИТЕЛЯ,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СОИСПОЛНИТЕЛЕЙ, УЧАСТНИКОВ МУНИЦИПАЛЬНОЙ ПРОГРАММЫ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УЧАСТНИКОВ МЕРОПРИЯТИЙ МУНИЦИПАЛЬНОЙ ПРОГРАММЫ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 РЕАЛИЗАЦИИ 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Ответственный исполнитель: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соисполнителями, бухгалтерией, комитетом по финансам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программы, а также перечень соисполнителей и участников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рекомендует соисполнителям и участникам муниципальной программы осуществить разработку отдельных мероприятий, в том числе в форме ведомственной целевой программы, основного мероприятия;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направление проекта муниципальной программы в управление экономического развития администрации  для  прохождения экспертизы;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отчеты о реализации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оценку эффективности реализации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согласование отчетов о реализации муниципальной программы с бухгалтерией, комитетом по финансам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с соисполнителями муниципальной программы, бухгалтерией, комитетом по финансам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размещение муниципальной программы и отчета (годового или итогового) о реализации муниципальной программы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Семеновского муниципального образования в информационно-телекоммуникационной сети "Интернет";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меры по привлечению средств из областного, федерального бюджета и иных источников в соответствии с законодательством для реализации мероприятий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Соисполнители: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разработку и реализацию подпрограмм, согласование проекта муниципальной программы с участниками муниципальной программы в части подпрограмм, в реализации которых предполагается их участие;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 и согласовывают проект муниципальной программы, проект изменений в муниципальную программу в части подпрограмм, за реализацию которых несут ответственность;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 и представляют ответственному исполнителю отчеты о реализации соответствующей подпрограммы (подпрограмм);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Участники муниципальной программы: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разработку и реализацию ведомственных целевых программ, основных мероприятий;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несут ответственность за достижение целевых показателей ведомственных целевых программ, основных мероприятий;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ведомственные целевые программы, основные мероприятия;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согласовывают проект муниципальной программы, включение в проекты подпрограмм ведомственных целевых программ, основных мероприятий, проект изменений в муниципальную программу в части ведомственных целевых программ, основных мероприятий;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соисполнителю информацию о внесении изменений в ведомственные целевые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разрабатывают и представляют ответственному исполнителю отчеты о реализации ведомственных целевых программ, основных мероприятий.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Участники мероприятий муниципальной программы участвуют в реализации мероприятий.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ФОРМИРОВАНИЕ МУНИЦИПАЛЬНЫХ ПРОГРАММ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Разработка муниципальных программ осуществляется на основании перечня муниципальных программ Семеновского муниципального образования, который формируется управлением экономического развития администрации и утверждается постановлением администрации Семеновского муниципального образования  (далее - Перечень муниципальных программ).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Перечень муниципальных программ содержит: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исполнителей, соисполнителей, участников муниципальных программ.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Проект муниципальной программы разрабатывается в соответствии с </w:t>
      </w:r>
      <w:hyperlink r:id="rId6" w:anchor="Par172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макетом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Семеновского муниципального образования (Приложение 1).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Муниципальная программа содержит: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анализ рисков реализации муниципальной программы и описание мер управления рисками реализации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ресурсное обеспечение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ожидаемые конечные результаты реализации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подпрограммы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Ответственный исполнитель обеспечивает согласование проекта муниципальной программы с соисполнителями, бухгалтерией, комитетом по финансам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отделом экономического анализа и прогнозирования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Согласованный с соисполнителями, бухгалтерией, комитетом по финансам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проект муниципальной программы направляется ответственным исполнителем в отдел  экономического анализа и прогнозирования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для проведения экспертизы. К проекту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должны быть приложены документы (сметы расходов), обосновывающие потребность в необходимых ресурсах на реализацию мероприятий ведомственной целевой программы и основных мероприятий.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Экспертиза проекта муниципальной программы проводится по следующим направлениям: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проекта муниципальной программы требованиям </w:t>
      </w:r>
      <w:hyperlink r:id="rId7" w:anchor="Par172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макета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(Приложение 1);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и комплексность основных мероприятий, сроков их реализации;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механизма реализации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и экономическая эффективность муниципальной программы, ожидаемые конечные результаты.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Экспертиза проекта муниципальной программы осуществляется в течение 10 (десяти) рабочих дней со дня поступления проекта муниципальной программы на экспертизу.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 результатам экспертизы проекта муниципальной программы готовит заключение, которое направляет ответственному исполнителю.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 учетом замечаний и предложений (при наличии), отраженных в заключении, ответственный исполнитель осуществляет доработку проекта муниципальной программы и повторно направляет доработанный проект муниципальной программы в отдел экономического анализа и прогнозирования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для проведения повторной экспертизы.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Муниципальные программы, предлагаемые к финансированию начиная с очередного финансового года, утверждаются постановлением администрации Семеновского муниципального образования  не позднее одного месяца до дня внесения проекта решения о бюджете Семеновского муниципального образования  на очередной финансовый год и плановый период в Думу Семеновского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Думы Семеновского муниципального образования  о бюджете на очередной финансовый год и плановый период в сроки, установленные законодательством Российской Федерации.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Внесение изменений в муниципальную программу осуществляется по согласованию с соисполнителями и участниками муниципальной программы в порядке, предусмотренном для формирования муниципальной программы. Проект изменений в муниципальную программу утверждается постановлением администрации Семеновского муниципального образования.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Муниципальные программы, изменения в муниципальные программы подлежат размещению на официальном сайте города Семеновского муниципального образования  в информационно-телекоммуникационной сети "Интернет".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РЕАЛИЗАЦИЯ МУНИЦИПАЛЬНЫХ ПРОГРАММ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Ответственный исполнитель совместно с соисполнителями формирует и представляет в отдел  экономического анализа и прогнозирования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ежеквартально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, до 25 числа месяца, следующего за отчетным кварталом, - отчет об исполнении мероприятий муниципальной программы (далее - ежеквартальный отчет) нарастающим итогом с начала года;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ежегодно, не позднее 1 марта года, следующего за отчетным годом, - годовой отчет (в случае завершения муниципальной программы - итоговый отчет) об исполнении мероприятий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отчеты проходят согласование в бухгалтерии.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Ежеквартальный отчет содержит информацию об исполнении мероприятий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отклонений фактически выполненных показателей мероприятий от запланированных (Приложение 2, </w:t>
      </w:r>
      <w:hyperlink r:id="rId8" w:anchor="Par878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таблица 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Годовой отчет содержит: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отчет об исполнении целевых показателей муниципальной программы по итогам отчетного года (Приложение 2, </w:t>
      </w:r>
      <w:hyperlink r:id="rId9" w:anchor="Par797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таблица 1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отчет об исполнении мероприятий муниципальной программы за отчетный год (Приложение 2, </w:t>
      </w:r>
      <w:hyperlink r:id="rId10" w:anchor="Par878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таблица 2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отчет о выполнении сводных показателей муниципальных заданий на оказание муниципальных услуг (выполнение работ) муниципальными учреждениями Семеновского муниципального образования  в рамках муниципальной программы (при их наличии) (Приложение 2, </w:t>
      </w:r>
      <w:hyperlink r:id="rId11" w:anchor="Par978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таблица 3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отчет об использовании бюджетных ассигнований местного бюджета на реализацию муниципальной программы (Приложение 2, </w:t>
      </w:r>
      <w:hyperlink r:id="rId12" w:anchor="Par1081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таблица 4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Годовой отчет утверждается постановле</w:t>
      </w:r>
      <w:r w:rsidR="00344BD3">
        <w:rPr>
          <w:rFonts w:ascii="Times New Roman" w:hAnsi="Times New Roman" w:cs="Times New Roman"/>
          <w:sz w:val="28"/>
          <w:szCs w:val="28"/>
        </w:rPr>
        <w:t>нием администрации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Годовой отчет подлежит размещению ответственным исполнителем на официальном с</w:t>
      </w:r>
      <w:r w:rsidR="00344BD3">
        <w:rPr>
          <w:rFonts w:ascii="Times New Roman" w:hAnsi="Times New Roman" w:cs="Times New Roman"/>
          <w:sz w:val="28"/>
          <w:szCs w:val="28"/>
        </w:rPr>
        <w:t>айте администрации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информационно-телекоммуникационной сети "Интернет" не позднее 1 апреля года, следующего за отчетным годом.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344BD3" w:rsidP="007158E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7158EB" w:rsidRDefault="007158EB" w:rsidP="007158E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 w:rsidR="00344BD3">
        <w:rPr>
          <w:rFonts w:ascii="Times New Roman" w:hAnsi="Times New Roman" w:cs="Times New Roman"/>
          <w:sz w:val="28"/>
          <w:szCs w:val="28"/>
        </w:rPr>
        <w:t xml:space="preserve">                  В.М.Федяев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</w:p>
    <w:p w:rsidR="007158EB" w:rsidRDefault="00344BD3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7158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2"/>
      <w:bookmarkEnd w:id="1"/>
      <w:r>
        <w:rPr>
          <w:rFonts w:ascii="Times New Roman" w:hAnsi="Times New Roman" w:cs="Times New Roman"/>
          <w:sz w:val="28"/>
          <w:szCs w:val="28"/>
        </w:rPr>
        <w:t>МАКЕТ</w:t>
      </w:r>
    </w:p>
    <w:p w:rsidR="007158EB" w:rsidRDefault="00344BD3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СЕМЕНОВСКОГО</w:t>
      </w:r>
      <w:r w:rsidR="007158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 МУНИЦ</w:t>
      </w:r>
      <w:r w:rsidR="00344BD3">
        <w:rPr>
          <w:rFonts w:ascii="Times New Roman" w:hAnsi="Times New Roman" w:cs="Times New Roman"/>
          <w:sz w:val="28"/>
          <w:szCs w:val="28"/>
        </w:rPr>
        <w:t>ИПАЛЬНОЙ ПРОГРАММЫ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(ДАЛЕЕ - МУНИЦИПАЛЬНАЯ ПРОГРАММА)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r:id="rId13" w:anchor="Par295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лист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оформляется по форме (Приложение 1) и содержит: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 реализации муниципальной программы.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 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Par318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оформляется по форме (Приложение 2).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муниципальной программы должен содержать: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текущего состояния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ограничений (проблем);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развития сферы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развития сферы реализации муниципальной программы и планируемые показатели социально-экономического раз</w:t>
      </w:r>
      <w:r w:rsidR="00344BD3">
        <w:rPr>
          <w:rFonts w:ascii="Times New Roman" w:hAnsi="Times New Roman" w:cs="Times New Roman"/>
          <w:sz w:val="28"/>
          <w:szCs w:val="28"/>
        </w:rPr>
        <w:t>вития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 итогам реализации муниципальной программы.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ЦЕЛЬ И ЗАДАЧИ МУНИЦИПАЛЬНОЙ ПРОГРАММЫ, ЦЕЛЕВЫЕ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МУНИЦИПАЛЬНОЙ ПРОГРАММЫ, СРОКИ РЕАЛИЗАЦИИ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муниципальной программы должен содержать: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целевых показателей, характеризующих достижение цели и решение задач муниципальной 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обоснование состава и значений целевых показателей и оценку влияния факторов и условий на их достижение;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реализации цели и задач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муниципальной программы указываются в соответствии с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Концепцией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</w:t>
      </w:r>
      <w:r w:rsidR="00344BD3">
        <w:rPr>
          <w:rFonts w:ascii="Times New Roman" w:hAnsi="Times New Roman" w:cs="Times New Roman"/>
          <w:sz w:val="28"/>
          <w:szCs w:val="28"/>
        </w:rPr>
        <w:t>мического развития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 </w:t>
      </w:r>
      <w:hyperlink r:id="rId16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</w:t>
      </w:r>
      <w:r w:rsidR="00344BD3">
        <w:rPr>
          <w:rFonts w:ascii="Times New Roman" w:hAnsi="Times New Roman" w:cs="Times New Roman"/>
          <w:sz w:val="28"/>
          <w:szCs w:val="28"/>
        </w:rPr>
        <w:t>мического развития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 должна отражать результаты реализации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муниципальной программы должна отражать результат реализации комплекса взаимосвязанных мероприятий или муниципальных функций, направленных на достижение цели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специфичность (соответствие сфере реализации муниципальной программы);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конкретность (формулировки должны быть четкими, не допускающими произвольного или неоднозначного толкования);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измеримость (достижение цели (задачи) можно проверить путем оценки с использованием целевых показателей);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достижимость (цель (задача) должна быть достижима за период реализации муниципальной программы).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цели и задач муниципальной программы должна включать в себя срок их реализации.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цели муниципальной программы соответствует общему сроку реализации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устанавливаются на основе показателей для оценки эффективности деятельности органов местного самоуправления, установленных действующим законодательством Российской Федерации.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программы должны соответствовать следующим требованиям: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своевременность и регулярность (отчетные данные должны поступать со строго определенной периодичностью (для использования в целях мониторинга отчетные данные должны представляться не реже 1 раза в год).</w:t>
      </w:r>
      <w:proofErr w:type="gramEnd"/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определяются на основе данных государственного статистического наблюдения;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рассчитываются по методикам, которые отражаются в приложении к муниципальной программе.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программе указываются значения целевых показателей за отчетный год (факт), на текущий год (оценка) и на планируемый период по годам реализации муниципальной программы (прогноз).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354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муниципальной программы приводятся по форме (Приложение 3).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 определяются как значения целевых показателей цели и задач муниципальной программы по итогам ее реализации.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hyperlink r:id="rId18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. ОБОСНОВАНИЕ ВЫДЕЛЕНИЯ ПОДПРОГРАММ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должен содержать краткую характеристику подпрограмм, включенных в муниципальную программу, а также обоснование их выделения (включения).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r:id="rId19" w:anchor="Par454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и основных мероприятий муниципальной программы по форме (Приложение 4).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обоснования выделения подпрограмм может использоваться, в том числе, анализ соответствия целей и задач подпрограмм цели и задачам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может включать подпрограмму, которая направлена на обеспечение реализации муниципальной программы. 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hyperlink r:id="rId20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. ПРОГНОЗ СВОДНЫХ ПОКАЗАТЕЛЕЙ МУНИЦИПАЛЬНЫХ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НА ОКАЗАНИЕ МУНИЦИПАЛЬНЫХ УСЛУГ (ВЫПОЛНЕНИЕ РАБОТ)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Par528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(Приложение 5).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24" w:rsidRDefault="00A92F24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hyperlink r:id="rId22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>. АНАЛИЗ РИСКОВ РЕАЛИЗАЦИИ МУНИЦИПАЛЬНОЙ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содержать анализ рисков, которые могут помешать выполнению муниципальной программы. Следует выделять внешние и внутренние риски реализации муниципальной программы. Внешние риски зависят от внешних факторов (например, изменения федерального законодательства, стихийные бедствия и т.д.) и не могут быть предотвращены усилиями отраслевого (функционального) органа администрации. Внутренние риски (недостаточный уровень квалификации, недостаточная координация работ и т.д.) напрямую зависят от деятельности отраслевого (функционального) органа администрации и могут быть предотвращены (например, мероприятия по повышению квалификации, формализация графика работы и т.д.).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hyperlink r:id="rId23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отражаются сведения о расходах на реализацию муниципальной программы в целом, с распределением по подпрограммам, ведомственным целевым программам и основным мероприятиям по форме </w:t>
      </w:r>
      <w:hyperlink r:id="rId24" w:anchor="Par667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(Приложение 6)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бюджета, областного бюджета, федерального бюджета, иных источников.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hyperlink r:id="rId25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содержит перечень ожидаемых конечных результатов по итогам реализации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 от реализации муниципальной программы.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hyperlink r:id="rId26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>. ПОДПРОГРАММЫ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содержит: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цель и задачи подпрограммы, целевые показатели подпрограммы, сроки реализации;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ведомственные целевые программы и основные мероприятия подпрограммы;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ресурсное обеспечение подпрограммы;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прогноз сводных показателей муниципальных заданий - в случае оказания (выполнения) муниципальными учреждениями, муниципальных услуг (работ) в рамках подпрограммы;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объемы финансирования мероприятий подпрограммы за счет средств областного и федерального бюджетов - в случае привлечения средств областного, федерального бюджетов на реализацию мероприятий подпрограммы.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anchor="Par759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разрабатывается по форме (Приложение 6).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Разделы "Цель и задачи подпрограммы, целевые показатели подпрограммы, сроки реализации", "Прогноз сводных показателей муниципальных заданий - в случае оказания (выполнения) муниципальными учреждениями, муниципальных услуг (работ) в рамках подпрограммы", "Ресурсное обеспечение подпрограммы" формируются в соответствии с требованиями, предъявляемыми к аналогичным разделам муниципальной программы, с приложением табличного материала по формам (</w:t>
      </w:r>
      <w:hyperlink r:id="rId28" w:anchor="Par354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Приложения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anchor="Par528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anchor="Par667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"Ведомственные целевые программы и основные мероприятия подпрограммы" содержит </w:t>
      </w:r>
      <w:hyperlink r:id="rId31" w:anchor="Par454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и основных мероприятий подпрограммы, представляется в табличном виде по форме (Приложение 4).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"Объемы финансирования мероприятий подпрограммы за счет средств областного и федерального бюджетов" содержит сведения о средствах федерального и областного бюджетов", использование которых планируется в рамках реализации мероприятий подпрограммы, с указанием для реализации планов по привлечению средств, направлений и условий их использования.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Макету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95"/>
      <w:bookmarkEnd w:id="2"/>
      <w:r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344BD3">
        <w:rPr>
          <w:rFonts w:ascii="Times New Roman" w:hAnsi="Times New Roman" w:cs="Times New Roman"/>
          <w:sz w:val="28"/>
          <w:szCs w:val="28"/>
        </w:rPr>
        <w:t>ИПАЛЬНОЙ ПРОГРАММЫ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581"/>
      </w:tblGrid>
      <w:tr w:rsidR="007158EB" w:rsidTr="007158E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158EB" w:rsidRDefault="007158E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158EB" w:rsidRDefault="00344BD3" w:rsidP="00344BD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Семеновского </w:t>
            </w:r>
            <w:r w:rsidR="007158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7158EB" w:rsidRDefault="007158E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N __________</w:t>
            </w:r>
          </w:p>
        </w:tc>
      </w:tr>
      <w:tr w:rsidR="007158EB" w:rsidTr="007158EB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344BD3">
              <w:rPr>
                <w:rFonts w:ascii="Times New Roman" w:hAnsi="Times New Roman" w:cs="Times New Roman"/>
                <w:sz w:val="28"/>
                <w:szCs w:val="28"/>
              </w:rPr>
              <w:t>ИПАЛЬНОЙ ПРОГРАММЫ СЕМЕНОВСКОГО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(СРОК РЕАЛИЗАЦИИ)</w:t>
            </w:r>
          </w:p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D3" w:rsidRDefault="00344B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Семеновского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год</w:t>
            </w:r>
          </w:p>
        </w:tc>
      </w:tr>
    </w:tbl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Макету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Pr="00A92F24" w:rsidRDefault="007158EB" w:rsidP="007158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A92F24">
        <w:rPr>
          <w:rFonts w:ascii="Times New Roman" w:hAnsi="Times New Roman" w:cs="Times New Roman"/>
          <w:sz w:val="24"/>
          <w:szCs w:val="24"/>
        </w:rPr>
        <w:t>ПАСПОРТ</w:t>
      </w:r>
    </w:p>
    <w:p w:rsidR="007158EB" w:rsidRPr="00A92F24" w:rsidRDefault="007158EB" w:rsidP="007158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F24">
        <w:rPr>
          <w:rFonts w:ascii="Times New Roman" w:hAnsi="Times New Roman" w:cs="Times New Roman"/>
          <w:sz w:val="24"/>
          <w:szCs w:val="24"/>
        </w:rPr>
        <w:t>МУНИЦ</w:t>
      </w:r>
      <w:r w:rsidR="00344BD3" w:rsidRPr="00A92F24">
        <w:rPr>
          <w:rFonts w:ascii="Times New Roman" w:hAnsi="Times New Roman" w:cs="Times New Roman"/>
          <w:sz w:val="24"/>
          <w:szCs w:val="24"/>
        </w:rPr>
        <w:t>ИПАЛЬНОЙ ПРОГРАММЫ СЕМЕНОВСКОГО</w:t>
      </w:r>
      <w:r w:rsidRPr="00A92F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158EB" w:rsidRPr="00A92F24" w:rsidRDefault="007158EB" w:rsidP="007158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F24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7158EB" w:rsidRPr="00A92F24" w:rsidRDefault="007158EB" w:rsidP="0071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62"/>
        <w:gridCol w:w="4762"/>
      </w:tblGrid>
      <w:tr w:rsidR="007158EB" w:rsidRPr="00A92F24" w:rsidTr="007158E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B" w:rsidRPr="00A92F24" w:rsidTr="007158E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B" w:rsidRPr="00A92F24" w:rsidTr="007158E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B" w:rsidRPr="00A92F24" w:rsidTr="007158E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B" w:rsidRPr="00A92F24" w:rsidTr="007158E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B" w:rsidRPr="00A92F24" w:rsidTr="007158E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B" w:rsidRPr="00A92F24" w:rsidTr="007158E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B" w:rsidRPr="00A92F24" w:rsidTr="007158E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B" w:rsidRPr="00A92F24" w:rsidTr="007158E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B" w:rsidRPr="00A92F24" w:rsidTr="007158E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EB" w:rsidRPr="00A92F24" w:rsidTr="007158E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Pr="00A92F24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8EB" w:rsidRPr="00A92F24" w:rsidRDefault="007158EB" w:rsidP="00715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58EB" w:rsidRPr="00A92F24" w:rsidSect="00A92F24">
          <w:pgSz w:w="11906" w:h="16838"/>
          <w:pgMar w:top="567" w:right="566" w:bottom="1440" w:left="1133" w:header="720" w:footer="720" w:gutter="0"/>
          <w:cols w:space="720"/>
        </w:sect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Макету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54"/>
      <w:bookmarkEnd w:id="4"/>
      <w:r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4"/>
        <w:gridCol w:w="2824"/>
        <w:gridCol w:w="680"/>
        <w:gridCol w:w="1474"/>
        <w:gridCol w:w="1247"/>
        <w:gridCol w:w="1191"/>
        <w:gridCol w:w="1191"/>
        <w:gridCol w:w="680"/>
        <w:gridCol w:w="2154"/>
      </w:tblGrid>
      <w:tr w:rsidR="007158EB" w:rsidTr="007158E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7158EB" w:rsidTr="007158E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 (факт)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 (оценка)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7158EB" w:rsidTr="007158E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(прогноз)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(прогноз)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завершения действия программы</w:t>
            </w:r>
          </w:p>
        </w:tc>
      </w:tr>
      <w:tr w:rsidR="007158EB" w:rsidTr="00715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8EB" w:rsidTr="007158EB">
        <w:tc>
          <w:tcPr>
            <w:tcW w:w="12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(указать наименование)</w:t>
            </w:r>
          </w:p>
        </w:tc>
      </w:tr>
      <w:tr w:rsidR="007158EB" w:rsidTr="00715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12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(указать наименование)</w:t>
            </w:r>
          </w:p>
        </w:tc>
      </w:tr>
      <w:tr w:rsidR="007158EB" w:rsidTr="00715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 по подпрограммам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Макету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54"/>
      <w:bookmarkEnd w:id="5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344BD3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="00344BD3">
        <w:rPr>
          <w:rFonts w:ascii="Times New Roman" w:hAnsi="Times New Roman" w:cs="Times New Roman"/>
          <w:sz w:val="28"/>
          <w:szCs w:val="28"/>
        </w:rPr>
        <w:t xml:space="preserve">ОГРАММЫ </w:t>
      </w:r>
      <w:proofErr w:type="gramStart"/>
      <w:r w:rsidR="00344BD3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3288"/>
        <w:gridCol w:w="2098"/>
        <w:gridCol w:w="1587"/>
        <w:gridCol w:w="1757"/>
        <w:gridCol w:w="3274"/>
        <w:gridCol w:w="2891"/>
      </w:tblGrid>
      <w:tr w:rsidR="007158EB" w:rsidTr="007158E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муниципальной программы, ведомственной целевой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(подпрограммы), на достижение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оказывается влияние</w:t>
            </w:r>
          </w:p>
        </w:tc>
      </w:tr>
      <w:tr w:rsidR="007158EB" w:rsidTr="007158E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58EB" w:rsidTr="00715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7158EB" w:rsidTr="00715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7158EB" w:rsidTr="00715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 по подпрограммам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BD3" w:rsidRDefault="00344BD3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BD3" w:rsidRDefault="00344BD3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BD3" w:rsidRDefault="00344BD3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24" w:rsidRDefault="00A92F24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24" w:rsidRDefault="00A92F24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Макету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28"/>
      <w:bookmarkEnd w:id="6"/>
      <w:r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</w:t>
      </w:r>
      <w:r w:rsidR="00344BD3">
        <w:rPr>
          <w:rFonts w:ascii="Times New Roman" w:hAnsi="Times New Roman" w:cs="Times New Roman"/>
          <w:sz w:val="28"/>
          <w:szCs w:val="28"/>
        </w:rPr>
        <w:t>ЬНЫМИ УЧРЕЖДЕНИЯМИ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3572"/>
        <w:gridCol w:w="2721"/>
        <w:gridCol w:w="1020"/>
        <w:gridCol w:w="1077"/>
        <w:gridCol w:w="1020"/>
        <w:gridCol w:w="1134"/>
        <w:gridCol w:w="1077"/>
        <w:gridCol w:w="1191"/>
      </w:tblGrid>
      <w:tr w:rsidR="007158EB" w:rsidTr="007158E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 (работы)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оказание муниципальной услуги (выполнение работы) финансирования, руб.</w:t>
            </w:r>
          </w:p>
        </w:tc>
      </w:tr>
      <w:tr w:rsidR="007158EB" w:rsidTr="007158E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MS-Exel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Макету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67"/>
      <w:bookmarkEnd w:id="7"/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7158EB" w:rsidRDefault="00344BD3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7158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(ДАЛЕЕ - ПРОГРАММА)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28"/>
        <w:gridCol w:w="2268"/>
        <w:gridCol w:w="1701"/>
        <w:gridCol w:w="2268"/>
        <w:gridCol w:w="1077"/>
        <w:gridCol w:w="1077"/>
        <w:gridCol w:w="1020"/>
      </w:tblGrid>
      <w:tr w:rsidR="007158EB" w:rsidTr="007158EB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руб.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руб.</w:t>
            </w:r>
          </w:p>
        </w:tc>
      </w:tr>
      <w:tr w:rsidR="007158EB" w:rsidTr="007158EB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158EB" w:rsidTr="007158EB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58EB" w:rsidTr="007158E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MS-Exel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Макету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759"/>
      <w:bookmarkEnd w:id="8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</w:t>
      </w:r>
      <w:r w:rsidR="00344BD3">
        <w:rPr>
          <w:rFonts w:ascii="Times New Roman" w:hAnsi="Times New Roman" w:cs="Times New Roman"/>
          <w:sz w:val="28"/>
          <w:szCs w:val="28"/>
        </w:rPr>
        <w:t>ИПАЛЬНОЙ ПРОГРАММЫ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  <w:proofErr w:type="gramEnd"/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proofErr w:type="gramEnd"/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80"/>
        <w:gridCol w:w="5216"/>
      </w:tblGrid>
      <w:tr w:rsidR="007158EB" w:rsidTr="007158EB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</w:p>
    <w:p w:rsidR="007158EB" w:rsidRDefault="00344BD3" w:rsidP="00344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7158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797"/>
      <w:bookmarkEnd w:id="9"/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</w:t>
      </w:r>
      <w:proofErr w:type="gramEnd"/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 программа))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835"/>
        <w:gridCol w:w="737"/>
        <w:gridCol w:w="1757"/>
        <w:gridCol w:w="1871"/>
        <w:gridCol w:w="907"/>
        <w:gridCol w:w="850"/>
        <w:gridCol w:w="1814"/>
      </w:tblGrid>
      <w:tr w:rsidR="007158EB" w:rsidTr="00715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___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отклонения</w:t>
            </w:r>
          </w:p>
        </w:tc>
      </w:tr>
      <w:tr w:rsidR="007158EB" w:rsidTr="007158EB">
        <w:tc>
          <w:tcPr>
            <w:tcW w:w="1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58EB" w:rsidTr="007158EB">
        <w:tc>
          <w:tcPr>
            <w:tcW w:w="11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(указать наименование)</w:t>
            </w:r>
          </w:p>
        </w:tc>
      </w:tr>
      <w:tr w:rsidR="007158EB" w:rsidTr="0071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11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(указать наименование)</w:t>
            </w:r>
          </w:p>
        </w:tc>
      </w:tr>
      <w:tr w:rsidR="007158EB" w:rsidTr="0071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MS-Exel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878"/>
      <w:bookmarkEnd w:id="10"/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</w:t>
      </w:r>
      <w:proofErr w:type="gramEnd"/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 программа))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94"/>
        <w:gridCol w:w="2749"/>
        <w:gridCol w:w="1928"/>
        <w:gridCol w:w="1814"/>
        <w:gridCol w:w="1644"/>
        <w:gridCol w:w="2674"/>
        <w:gridCol w:w="2154"/>
        <w:gridCol w:w="1928"/>
        <w:gridCol w:w="1701"/>
        <w:gridCol w:w="1701"/>
        <w:gridCol w:w="1644"/>
      </w:tblGrid>
      <w:tr w:rsidR="007158EB" w:rsidTr="007158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муниципальной программы, 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программы, основного мероприятия,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срок исполнения мероприятия (месяц,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предусмотренный на 20___ год,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 за отчетный период,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объема мероприятия, 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Плановое значение показателя мероприятия 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причин отклонения (при наличии) </w:t>
            </w:r>
            <w:hyperlink r:id="rId32" w:anchor="Par97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7158EB" w:rsidTr="007158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58EB" w:rsidTr="007158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7158EB" w:rsidTr="007158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1.1</w:t>
            </w:r>
          </w:p>
        </w:tc>
      </w:tr>
      <w:tr w:rsidR="007158EB" w:rsidTr="007158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</w:tr>
      <w:tr w:rsidR="007158EB" w:rsidTr="007158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MS-Exel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76"/>
      <w:bookmarkEnd w:id="11"/>
      <w:r>
        <w:rPr>
          <w:rFonts w:ascii="Times New Roman" w:hAnsi="Times New Roman" w:cs="Times New Roman"/>
          <w:sz w:val="28"/>
          <w:szCs w:val="28"/>
        </w:rPr>
        <w:t>&lt;*&gt; графа 11 заполняется в случае представления годового отчета.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24" w:rsidRDefault="00A92F24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24" w:rsidRDefault="00A92F24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24" w:rsidRDefault="00A92F24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24" w:rsidRDefault="00A92F24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24" w:rsidRDefault="00A92F24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978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сводных показателей муниципальных заданий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</w:t>
      </w:r>
      <w:proofErr w:type="gramEnd"/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 программа))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3855"/>
        <w:gridCol w:w="2381"/>
        <w:gridCol w:w="1191"/>
        <w:gridCol w:w="1134"/>
        <w:gridCol w:w="1134"/>
        <w:gridCol w:w="1814"/>
      </w:tblGrid>
      <w:tr w:rsidR="007158EB" w:rsidTr="007158E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 (работы)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оказание муниципальной услуги (выполнение работы) финансирования, руб.</w:t>
            </w:r>
          </w:p>
        </w:tc>
      </w:tr>
      <w:tr w:rsidR="007158EB" w:rsidTr="007158E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MS-Exel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081"/>
      <w:bookmarkEnd w:id="13"/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 бюджета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</w:t>
      </w:r>
      <w:proofErr w:type="gramEnd"/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 программа))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59"/>
        <w:gridCol w:w="3685"/>
        <w:gridCol w:w="1191"/>
        <w:gridCol w:w="1247"/>
      </w:tblGrid>
      <w:tr w:rsidR="007158EB" w:rsidTr="007158EB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бюджета, руб.</w:t>
            </w:r>
          </w:p>
        </w:tc>
      </w:tr>
      <w:tr w:rsidR="007158EB" w:rsidTr="007158EB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158EB" w:rsidTr="007158EB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EB" w:rsidRDefault="00715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ведомственной целевой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ведомственной целевой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EB" w:rsidTr="007158E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8EB" w:rsidRDefault="007158EB" w:rsidP="0071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58EB">
          <w:pgSz w:w="16838" w:h="11906" w:orient="landscape"/>
          <w:pgMar w:top="1133" w:right="1440" w:bottom="566" w:left="1440" w:header="720" w:footer="720" w:gutter="0"/>
          <w:cols w:space="720"/>
        </w:sect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MS-Exel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158EB" w:rsidRDefault="00344BD3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 w:rsidR="0071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» _____________ 2015 года</w:t>
      </w:r>
    </w:p>
    <w:p w:rsidR="007158EB" w:rsidRDefault="007158EB" w:rsidP="00715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ЭФФЕКТИВНОСТИ РЕАЛИЗАЦИИ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7158EB" w:rsidRDefault="00344BD3" w:rsidP="007158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 СЕМЕНОВСКОГО</w:t>
      </w:r>
      <w:r w:rsidR="007158E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344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проведения оценки эффективности реализации муни</w:t>
      </w:r>
      <w:r w:rsidR="00344BD3">
        <w:rPr>
          <w:rFonts w:ascii="Times New Roman" w:hAnsi="Times New Roman" w:cs="Times New Roman"/>
          <w:sz w:val="28"/>
          <w:szCs w:val="28"/>
        </w:rPr>
        <w:t xml:space="preserve">ципальных программ 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(далее - муниципальные программы). Для оценки эффективности реализации муниципальных программ используются целевые показатели, характеризующие достижение целей и выполнение задач муниципальной программы с учетом общего объема ресурсов, направленного на ее реализацию.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эффективности муниципальной программы осуществляется ответственным исполнителем муниципальной программы совместно с соисполнителями.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году, - за весь период ее реализации) ответственный исполнитель в срок до 1 марта года, следующего за отчетным, представляет в отдел  экономического анализа и прогнозирования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составе ежегодного (итогового) отчета о реализации муниципальной программы сведения об оценке эффективности реализации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за отчетный год (весь период реализации).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Критериями оценки эффективности реализации муниципальных программ являются: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степени достижения целей и решения задач муниципальной программы и составляющих ее подпрограмм.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муниципальной программы и составляющих ее подпрограмм и их плановых значений по формуле: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8117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показателя муниципальной программы и составляющих ее подпрограмм;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целевых показателей муниципальной программы и составляющих ее подпрограмм.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муниципальной программы и составляющих ее подпрограмм </w:t>
      </w: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 муниципальной программы и составляющих ее подпрограмм;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муниципальной программы и составляющих ее подпрограмм (для целевых показателей, желаемой тенденцией развития которых является рост значений) или: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целевых показателей, желаемой тенденцией развития которых является снижение значений);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2860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муниципальной программы и составляющих ее подпрограмм;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228600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муниципальной программы </w:t>
      </w: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38100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вышеизложенных расчетов осуществляется интерпретация полученных значений фактической эффективности реализации муниципальной программы в соответствии с таблицей: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123"/>
        <w:gridCol w:w="2324"/>
      </w:tblGrid>
      <w:tr w:rsidR="007158EB" w:rsidTr="0071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</w:tr>
      <w:tr w:rsidR="007158EB" w:rsidTr="0071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7158EB" w:rsidTr="0071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0,5 - 0,79</w:t>
            </w:r>
          </w:p>
        </w:tc>
      </w:tr>
      <w:tr w:rsidR="007158EB" w:rsidTr="0071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0,8 - 1</w:t>
            </w:r>
          </w:p>
        </w:tc>
      </w:tr>
      <w:tr w:rsidR="007158EB" w:rsidTr="0071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8EB" w:rsidRDefault="0071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если ожидаемая эффективность не достигнута, отдел  экономического анализа и прогнозирования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формируются предложения о необходимости прекращения или об изменении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прекращении или об изменении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программы, принимается не позднее одного месяца до дня внесения проекта решения о бюджете на очередной финансовый год и план</w:t>
      </w:r>
      <w:r w:rsidR="00344BD3">
        <w:rPr>
          <w:rFonts w:ascii="Times New Roman" w:hAnsi="Times New Roman" w:cs="Times New Roman"/>
          <w:sz w:val="28"/>
          <w:szCs w:val="28"/>
        </w:rPr>
        <w:t>овый период в Думу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Указанное решение оформляется постановле</w:t>
      </w:r>
      <w:r w:rsidR="00344BD3">
        <w:rPr>
          <w:rFonts w:ascii="Times New Roman" w:hAnsi="Times New Roman" w:cs="Times New Roman"/>
          <w:sz w:val="28"/>
          <w:szCs w:val="28"/>
        </w:rPr>
        <w:t>нием администрации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7158EB" w:rsidRDefault="007158EB" w:rsidP="0071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Методическое руководство по вопросам оценки эффективности реализации муниципальных программ осуществляет отделом экономического анализа и прогнозирования  админ</w:t>
      </w:r>
      <w:r w:rsidR="00344BD3">
        <w:rPr>
          <w:rFonts w:ascii="Times New Roman" w:hAnsi="Times New Roman" w:cs="Times New Roman"/>
          <w:sz w:val="28"/>
          <w:szCs w:val="28"/>
        </w:rPr>
        <w:t>истрации МО «</w:t>
      </w:r>
      <w:proofErr w:type="spellStart"/>
      <w:r w:rsidR="00344BD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344BD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344BD3" w:rsidP="007158E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 w:rsidR="0071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EB" w:rsidRDefault="007158EB" w:rsidP="007158E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r w:rsidR="00344BD3">
        <w:rPr>
          <w:rFonts w:ascii="Times New Roman" w:hAnsi="Times New Roman" w:cs="Times New Roman"/>
          <w:sz w:val="28"/>
          <w:szCs w:val="28"/>
        </w:rPr>
        <w:t xml:space="preserve">      В.М.Федяев</w:t>
      </w:r>
    </w:p>
    <w:p w:rsidR="007158EB" w:rsidRDefault="007158EB" w:rsidP="00715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8EB" w:rsidRDefault="007158EB" w:rsidP="007158EB">
      <w:pPr>
        <w:rPr>
          <w:rFonts w:ascii="Times New Roman" w:hAnsi="Times New Roman" w:cs="Times New Roman"/>
          <w:sz w:val="28"/>
          <w:szCs w:val="28"/>
        </w:rPr>
      </w:pPr>
    </w:p>
    <w:p w:rsidR="00BD30B4" w:rsidRDefault="00BD30B4"/>
    <w:sectPr w:rsidR="00BD30B4" w:rsidSect="00BD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EB"/>
    <w:rsid w:val="00344BD3"/>
    <w:rsid w:val="007158EB"/>
    <w:rsid w:val="00A24A1B"/>
    <w:rsid w:val="00A92F24"/>
    <w:rsid w:val="00BD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158EB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158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8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15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3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8" Type="http://schemas.openxmlformats.org/officeDocument/2006/relationships/hyperlink" Target="consultantplus://offline/ref=DC5D76CD6832722C27BE19FCA9376AFA1FF4722410B91D02D32F409B0F4E459EF61AA75776AF4AF269DD833FHEG" TargetMode="External"/><Relationship Id="rId26" Type="http://schemas.openxmlformats.org/officeDocument/2006/relationships/hyperlink" Target="consultantplus://offline/ref=DC5D76CD6832722C27BE19FCA9376AFA1FF4722410B91D02D32F409B0F4E459EF61AA75776AF4AF269DD833FHEG" TargetMode="External"/><Relationship Id="rId39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4" Type="http://schemas.openxmlformats.org/officeDocument/2006/relationships/image" Target="media/image2.wmf"/><Relationship Id="rId42" Type="http://schemas.openxmlformats.org/officeDocument/2006/relationships/image" Target="media/image10.wmf"/><Relationship Id="rId47" Type="http://schemas.openxmlformats.org/officeDocument/2006/relationships/fontTable" Target="fontTable.xml"/><Relationship Id="rId7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2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7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25" Type="http://schemas.openxmlformats.org/officeDocument/2006/relationships/hyperlink" Target="consultantplus://offline/ref=DC5D76CD6832722C27BE19FCA9376AFA1FF4722410B91D02D32F409B0F4E459EF61AA75776AF4AF269DD833FHEG" TargetMode="External"/><Relationship Id="rId33" Type="http://schemas.openxmlformats.org/officeDocument/2006/relationships/image" Target="media/image1.wmf"/><Relationship Id="rId38" Type="http://schemas.openxmlformats.org/officeDocument/2006/relationships/image" Target="media/image6.wmf"/><Relationship Id="rId46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D76CD6832722C27BE19FCA9376AFA1FF472241EB4180ADD2F409B0F4E459EF61AA75776AF4AF269DD833FHEG" TargetMode="External"/><Relationship Id="rId20" Type="http://schemas.openxmlformats.org/officeDocument/2006/relationships/hyperlink" Target="consultantplus://offline/ref=DC5D76CD6832722C27BE19FCA9376AFA1FF4722410B91D02D32F409B0F4E459EF61AA75776AF4AF269DD833FHEG" TargetMode="External"/><Relationship Id="rId29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41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1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24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2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7" Type="http://schemas.openxmlformats.org/officeDocument/2006/relationships/image" Target="media/image5.wmf"/><Relationship Id="rId40" Type="http://schemas.openxmlformats.org/officeDocument/2006/relationships/image" Target="media/image8.wmf"/><Relationship Id="rId45" Type="http://schemas.openxmlformats.org/officeDocument/2006/relationships/image" Target="media/image13.wmf"/><Relationship Id="rId5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5" Type="http://schemas.openxmlformats.org/officeDocument/2006/relationships/hyperlink" Target="consultantplus://offline/ref=DC5D76CD6832722C27BE19FCA9376AFA1FF472241CB81E0DD32F409B0F4E459EF61AA75776AF4AF269D4863FHEG" TargetMode="External"/><Relationship Id="rId23" Type="http://schemas.openxmlformats.org/officeDocument/2006/relationships/hyperlink" Target="consultantplus://offline/ref=DC5D76CD6832722C27BE19FCA9376AFA1FF4722410B91D02D32F409B0F4E459EF61AA75776AF4AF269DD833FHEG" TargetMode="External"/><Relationship Id="rId28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9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1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44" Type="http://schemas.openxmlformats.org/officeDocument/2006/relationships/image" Target="media/image12.wmf"/><Relationship Id="rId4" Type="http://schemas.openxmlformats.org/officeDocument/2006/relationships/hyperlink" Target="consultantplus://offline/ref=DC5D76CD6832722C27BE07F1BF5B30F61FF82F291BBE155C88701BC658474FC9B155FE1532A149FA36HAG" TargetMode="External"/><Relationship Id="rId9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4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22" Type="http://schemas.openxmlformats.org/officeDocument/2006/relationships/hyperlink" Target="consultantplus://offline/ref=DC5D76CD6832722C27BE19FCA9376AFA1FF4722410B91D02D32F409B0F4E459EF61AA75776AF4AF269DD833FHEG" TargetMode="External"/><Relationship Id="rId27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0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5" Type="http://schemas.openxmlformats.org/officeDocument/2006/relationships/image" Target="media/image3.wmf"/><Relationship Id="rId43" Type="http://schemas.openxmlformats.org/officeDocument/2006/relationships/image" Target="media/image11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6676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2015-04-14T07:54:00Z</cp:lastPrinted>
  <dcterms:created xsi:type="dcterms:W3CDTF">2015-04-14T07:18:00Z</dcterms:created>
  <dcterms:modified xsi:type="dcterms:W3CDTF">2015-04-14T07:57:00Z</dcterms:modified>
</cp:coreProperties>
</file>