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D" w:rsidRDefault="0088179D" w:rsidP="0088179D"/>
    <w:p w:rsidR="006C516C" w:rsidRDefault="006C516C" w:rsidP="0088179D"/>
    <w:p w:rsidR="006C516C" w:rsidRDefault="006C516C" w:rsidP="0088179D"/>
    <w:p w:rsidR="0088179D" w:rsidRPr="0088179D" w:rsidRDefault="0088179D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179D" w:rsidRPr="0088179D" w:rsidRDefault="0088179D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9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8179D" w:rsidRPr="0088179D" w:rsidRDefault="0088179D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9D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88179D" w:rsidRPr="0088179D" w:rsidRDefault="0088179D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9D" w:rsidRPr="0088179D" w:rsidRDefault="006C516C" w:rsidP="006C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8179D" w:rsidRPr="0088179D">
        <w:rPr>
          <w:rFonts w:ascii="Times New Roman" w:hAnsi="Times New Roman" w:cs="Times New Roman"/>
          <w:b/>
          <w:sz w:val="28"/>
          <w:szCs w:val="28"/>
        </w:rPr>
        <w:t xml:space="preserve">азенное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8179D" w:rsidRPr="0088179D" w:rsidRDefault="006C516C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Семеновского </w:t>
      </w:r>
      <w:r w:rsidR="0088179D" w:rsidRPr="0088179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8179D" w:rsidRPr="0088179D" w:rsidRDefault="0088179D" w:rsidP="006C516C">
      <w:pPr>
        <w:rPr>
          <w:rFonts w:ascii="Times New Roman" w:hAnsi="Times New Roman" w:cs="Times New Roman"/>
          <w:b/>
          <w:sz w:val="28"/>
          <w:szCs w:val="28"/>
        </w:rPr>
      </w:pPr>
      <w:r w:rsidRPr="0088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79D" w:rsidRPr="0088179D" w:rsidRDefault="0088179D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9D" w:rsidRDefault="0088179D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7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179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C516C" w:rsidRPr="0088179D" w:rsidRDefault="006C516C" w:rsidP="00881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9D" w:rsidRPr="0088179D" w:rsidRDefault="0088179D" w:rsidP="0088179D">
      <w:pPr>
        <w:rPr>
          <w:rFonts w:ascii="Times New Roman" w:hAnsi="Times New Roman" w:cs="Times New Roman"/>
          <w:b/>
          <w:sz w:val="28"/>
          <w:szCs w:val="28"/>
        </w:rPr>
      </w:pPr>
    </w:p>
    <w:p w:rsidR="0088179D" w:rsidRPr="006C516C" w:rsidRDefault="006C516C" w:rsidP="006C5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28</w:t>
      </w:r>
      <w:r w:rsidR="0088179D" w:rsidRPr="0088179D">
        <w:rPr>
          <w:rFonts w:ascii="Times New Roman" w:hAnsi="Times New Roman" w:cs="Times New Roman"/>
          <w:b/>
          <w:sz w:val="28"/>
          <w:szCs w:val="28"/>
        </w:rPr>
        <w:t xml:space="preserve">.12.2015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еменовское                              № 97</w:t>
      </w:r>
    </w:p>
    <w:p w:rsidR="0088179D" w:rsidRPr="0088179D" w:rsidRDefault="0049013F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hyperlink r:id="rId4" w:history="1">
        <w:r w:rsidR="0088179D" w:rsidRPr="0088179D">
          <w:rPr>
            <w:rStyle w:val="a3"/>
            <w:rFonts w:ascii="Times New Roman" w:hAnsi="Times New Roman" w:cs="Times New Roman"/>
            <w:color w:val="auto"/>
            <w:kern w:val="32"/>
            <w:sz w:val="28"/>
            <w:szCs w:val="28"/>
            <w:u w:val="none"/>
          </w:rPr>
          <w:t>"Об утверждении порядка расчета нормативных затрат на оказание муниципальных услуг (работ), оказываемых муниципальным бюджетным учреждением ку</w:t>
        </w:r>
        <w:r w:rsidR="006C516C">
          <w:rPr>
            <w:rStyle w:val="a3"/>
            <w:rFonts w:ascii="Times New Roman" w:hAnsi="Times New Roman" w:cs="Times New Roman"/>
            <w:color w:val="auto"/>
            <w:kern w:val="32"/>
            <w:sz w:val="28"/>
            <w:szCs w:val="28"/>
            <w:u w:val="none"/>
          </w:rPr>
          <w:t>льтуры МБУК Семеновский ЦИКДД «Рассвет</w:t>
        </w:r>
        <w:r w:rsidR="0088179D" w:rsidRPr="0088179D">
          <w:rPr>
            <w:rStyle w:val="a3"/>
            <w:rFonts w:ascii="Times New Roman" w:hAnsi="Times New Roman" w:cs="Times New Roman"/>
            <w:color w:val="auto"/>
            <w:kern w:val="32"/>
            <w:sz w:val="28"/>
            <w:szCs w:val="28"/>
            <w:u w:val="none"/>
          </w:rPr>
          <w:t>»</w:t>
        </w:r>
      </w:hyperlink>
    </w:p>
    <w:p w:rsidR="0088179D" w:rsidRPr="0088179D" w:rsidRDefault="0088179D" w:rsidP="0088179D">
      <w:pPr>
        <w:rPr>
          <w:rFonts w:ascii="Times New Roman" w:hAnsi="Times New Roman" w:cs="Times New Roman"/>
          <w:sz w:val="28"/>
          <w:szCs w:val="28"/>
        </w:rPr>
      </w:pPr>
    </w:p>
    <w:p w:rsidR="0088179D" w:rsidRDefault="0088179D" w:rsidP="0088179D">
      <w:pPr>
        <w:rPr>
          <w:rFonts w:ascii="Times New Roman" w:hAnsi="Times New Roman" w:cs="Times New Roman"/>
          <w:sz w:val="28"/>
          <w:szCs w:val="28"/>
        </w:rPr>
      </w:pPr>
      <w:r w:rsidRPr="0088179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88179D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постановления</w:t>
        </w:r>
      </w:hyperlink>
      <w:r w:rsidRPr="008817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26.06.2015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6C516C">
        <w:rPr>
          <w:rFonts w:ascii="Times New Roman" w:hAnsi="Times New Roman" w:cs="Times New Roman"/>
          <w:sz w:val="28"/>
          <w:szCs w:val="28"/>
        </w:rPr>
        <w:t>нения государственного задания",</w:t>
      </w:r>
    </w:p>
    <w:p w:rsidR="006C516C" w:rsidRDefault="006C516C" w:rsidP="0088179D">
      <w:pPr>
        <w:rPr>
          <w:rFonts w:ascii="Times New Roman" w:hAnsi="Times New Roman" w:cs="Times New Roman"/>
          <w:sz w:val="28"/>
          <w:szCs w:val="28"/>
        </w:rPr>
      </w:pPr>
    </w:p>
    <w:p w:rsidR="006C516C" w:rsidRPr="0088179D" w:rsidRDefault="006C516C" w:rsidP="0088179D">
      <w:pPr>
        <w:rPr>
          <w:rFonts w:ascii="Times New Roman" w:hAnsi="Times New Roman" w:cs="Times New Roman"/>
          <w:sz w:val="28"/>
          <w:szCs w:val="28"/>
        </w:rPr>
      </w:pPr>
    </w:p>
    <w:p w:rsidR="0088179D" w:rsidRDefault="006C516C" w:rsidP="006C51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ПОСТАНОВЛЯЕТ:</w:t>
      </w:r>
    </w:p>
    <w:p w:rsidR="006C516C" w:rsidRPr="0088179D" w:rsidRDefault="006C516C" w:rsidP="0088179D">
      <w:pPr>
        <w:rPr>
          <w:rFonts w:ascii="Times New Roman" w:hAnsi="Times New Roman" w:cs="Times New Roman"/>
          <w:sz w:val="28"/>
          <w:szCs w:val="28"/>
        </w:rPr>
      </w:pPr>
    </w:p>
    <w:p w:rsidR="0088179D" w:rsidRPr="0088179D" w:rsidRDefault="0088179D" w:rsidP="0088179D">
      <w:pPr>
        <w:rPr>
          <w:rFonts w:ascii="Times New Roman" w:hAnsi="Times New Roman" w:cs="Times New Roman"/>
          <w:sz w:val="28"/>
          <w:szCs w:val="28"/>
        </w:rPr>
      </w:pPr>
      <w:r w:rsidRPr="008817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sub_1000" w:history="1">
        <w:r w:rsidRPr="0088179D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порядок</w:t>
        </w:r>
      </w:hyperlink>
      <w:r w:rsidRPr="0088179D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муниципальных услуг (работ), оказываемых муниципальным бюджетным учреждением ку</w:t>
      </w:r>
      <w:r w:rsidR="006C516C">
        <w:rPr>
          <w:rFonts w:ascii="Times New Roman" w:hAnsi="Times New Roman" w:cs="Times New Roman"/>
          <w:sz w:val="28"/>
          <w:szCs w:val="28"/>
        </w:rPr>
        <w:t>льтуры МБУК Семеновский ЦИКДД «Рассвет»</w:t>
      </w:r>
      <w:r w:rsidRPr="0088179D">
        <w:rPr>
          <w:rFonts w:ascii="Times New Roman" w:hAnsi="Times New Roman" w:cs="Times New Roman"/>
          <w:sz w:val="28"/>
          <w:szCs w:val="28"/>
        </w:rPr>
        <w:t>.</w:t>
      </w:r>
    </w:p>
    <w:p w:rsidR="0088179D" w:rsidRPr="0088179D" w:rsidRDefault="0088179D" w:rsidP="0088179D">
      <w:pPr>
        <w:rPr>
          <w:rFonts w:ascii="Times New Roman" w:hAnsi="Times New Roman" w:cs="Times New Roman"/>
          <w:sz w:val="28"/>
          <w:szCs w:val="28"/>
        </w:rPr>
      </w:pPr>
      <w:r w:rsidRPr="008817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и распространяется на правоотношения, возникающие с 1 января 2016 года.</w:t>
      </w:r>
    </w:p>
    <w:p w:rsidR="0088179D" w:rsidRPr="0088179D" w:rsidRDefault="0088179D" w:rsidP="00881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69"/>
        <w:gridCol w:w="3194"/>
      </w:tblGrid>
      <w:tr w:rsidR="0088179D" w:rsidRPr="0088179D" w:rsidTr="0088179D">
        <w:tc>
          <w:tcPr>
            <w:tcW w:w="6666" w:type="dxa"/>
          </w:tcPr>
          <w:p w:rsidR="0088179D" w:rsidRDefault="0088179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Default="006C51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Default="006C51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Default="006C51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Pr="0088179D" w:rsidRDefault="006C51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9D" w:rsidRPr="0088179D" w:rsidRDefault="0088179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9D" w:rsidRPr="0088179D" w:rsidRDefault="0088179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179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C516C">
              <w:rPr>
                <w:rFonts w:ascii="Times New Roman" w:hAnsi="Times New Roman" w:cs="Times New Roman"/>
                <w:sz w:val="28"/>
                <w:szCs w:val="28"/>
              </w:rPr>
              <w:t>Семеновского МО:</w:t>
            </w:r>
          </w:p>
        </w:tc>
        <w:tc>
          <w:tcPr>
            <w:tcW w:w="3333" w:type="dxa"/>
          </w:tcPr>
          <w:p w:rsidR="0088179D" w:rsidRPr="0088179D" w:rsidRDefault="0088179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9D" w:rsidRDefault="0088179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Default="006C516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Default="006C516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16C" w:rsidRPr="0088179D" w:rsidRDefault="006C516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9D" w:rsidRPr="0088179D" w:rsidRDefault="006C516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В.М.Федяев</w:t>
            </w:r>
          </w:p>
        </w:tc>
      </w:tr>
    </w:tbl>
    <w:p w:rsidR="0088179D" w:rsidRPr="0088179D" w:rsidRDefault="0088179D" w:rsidP="0088179D">
      <w:pPr>
        <w:rPr>
          <w:rFonts w:ascii="Times New Roman" w:hAnsi="Times New Roman" w:cs="Times New Roman"/>
          <w:sz w:val="28"/>
          <w:szCs w:val="28"/>
        </w:rPr>
      </w:pPr>
    </w:p>
    <w:p w:rsidR="0088179D" w:rsidRPr="0088179D" w:rsidRDefault="0088179D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8179D" w:rsidRPr="0088179D" w:rsidRDefault="0088179D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8179D" w:rsidRPr="0088179D" w:rsidRDefault="0088179D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8179D" w:rsidRPr="006C516C" w:rsidRDefault="0088179D" w:rsidP="0088179D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</w:rPr>
      </w:pPr>
      <w:r w:rsidRPr="006C516C">
        <w:rPr>
          <w:rFonts w:ascii="Times New Roman" w:hAnsi="Times New Roman" w:cs="Times New Roman"/>
          <w:bCs/>
          <w:kern w:val="32"/>
        </w:rPr>
        <w:lastRenderedPageBreak/>
        <w:t xml:space="preserve">Приложение </w:t>
      </w:r>
    </w:p>
    <w:p w:rsidR="0088179D" w:rsidRPr="006C516C" w:rsidRDefault="0088179D" w:rsidP="0088179D">
      <w:pPr>
        <w:jc w:val="right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 xml:space="preserve">к постановлению </w:t>
      </w:r>
    </w:p>
    <w:p w:rsidR="0088179D" w:rsidRPr="006C516C" w:rsidRDefault="006C516C" w:rsidP="0088179D">
      <w:pPr>
        <w:jc w:val="right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от 28</w:t>
      </w:r>
      <w:r w:rsidR="0088179D" w:rsidRPr="006C516C">
        <w:rPr>
          <w:rFonts w:ascii="Times New Roman" w:hAnsi="Times New Roman" w:cs="Times New Roman"/>
        </w:rPr>
        <w:t>.12.2015</w:t>
      </w:r>
      <w:bookmarkStart w:id="0" w:name="_GoBack"/>
      <w:bookmarkEnd w:id="0"/>
      <w:r w:rsidRPr="006C516C">
        <w:rPr>
          <w:rFonts w:ascii="Times New Roman" w:hAnsi="Times New Roman" w:cs="Times New Roman"/>
        </w:rPr>
        <w:t xml:space="preserve"> № 9</w:t>
      </w:r>
      <w:r>
        <w:rPr>
          <w:rFonts w:ascii="Times New Roman" w:hAnsi="Times New Roman" w:cs="Times New Roman"/>
        </w:rPr>
        <w:t>7</w:t>
      </w:r>
    </w:p>
    <w:p w:rsidR="0088179D" w:rsidRPr="006C516C" w:rsidRDefault="0088179D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t>Порядок</w:t>
      </w:r>
      <w:r w:rsidRP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br/>
        <w:t>расчета нормативных затрат на оказание муниципальных услуг (работ), оказываемых муниципальным бюджетным учреждением культ</w:t>
      </w:r>
      <w:r w:rsid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t>уры МБУК Семеновский ЦИКДД «Рассвет»</w:t>
      </w:r>
      <w:r w:rsidRP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t>»</w:t>
      </w:r>
      <w:r w:rsidRP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br/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1" w:name="sub_1100"/>
      <w:r w:rsidRP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t>1. Общее положение</w:t>
      </w:r>
    </w:p>
    <w:bookmarkEnd w:id="1"/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Основной задачей порядка является повышение эффективности оказания муниципальной услуги и результативности расходов при планировании объема расходов бюджета Поселения.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В состав расходных обязатель</w:t>
      </w:r>
      <w:proofErr w:type="gramStart"/>
      <w:r w:rsidRPr="006C516C">
        <w:rPr>
          <w:rFonts w:ascii="Times New Roman" w:hAnsi="Times New Roman" w:cs="Times New Roman"/>
        </w:rPr>
        <w:t>ств в сф</w:t>
      </w:r>
      <w:proofErr w:type="gramEnd"/>
      <w:r w:rsidRPr="006C516C">
        <w:rPr>
          <w:rFonts w:ascii="Times New Roman" w:hAnsi="Times New Roman" w:cs="Times New Roman"/>
        </w:rPr>
        <w:t>ере культуры включаются расходы на оказание муниципальной услуги.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Стоимость муниципальной услуги - гарантированный объем средств, направленный на предоставление муниципальной услуги.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За базисный период расчета принимается год, предшествующий году, в котором осуществляется планирование, за исключением случаев, когда расчет нормативных затрат на оказание муниципальной услуги (работы) производится исходя из нормативных показателей.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2" w:name="sub_1200"/>
      <w:r w:rsidRPr="006C516C">
        <w:rPr>
          <w:rFonts w:ascii="Times New Roman" w:hAnsi="Times New Roman" w:cs="Times New Roman"/>
          <w:b/>
          <w:bCs/>
          <w:kern w:val="32"/>
          <w:sz w:val="32"/>
          <w:szCs w:val="32"/>
        </w:rPr>
        <w:t>2. Расчет финансового обеспечения выполнения муниципального задания</w:t>
      </w:r>
    </w:p>
    <w:bookmarkEnd w:id="2"/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bookmarkStart w:id="3" w:name="sub_1221"/>
      <w:r w:rsidRPr="006C516C">
        <w:rPr>
          <w:rFonts w:ascii="Times New Roman" w:hAnsi="Times New Roman" w:cs="Times New Roman"/>
        </w:rPr>
        <w:t>2.1 Финансовое обеспечение муниципального задания муниципальному бюджетному учреждению культуры</w:t>
      </w:r>
      <w:r w:rsidR="006C516C">
        <w:rPr>
          <w:rFonts w:ascii="Times New Roman" w:hAnsi="Times New Roman" w:cs="Times New Roman"/>
        </w:rPr>
        <w:t xml:space="preserve"> МБУК Семеновский ЦИКДД «Рассвет»</w:t>
      </w:r>
      <w:r w:rsidRPr="006C516C">
        <w:rPr>
          <w:rFonts w:ascii="Times New Roman" w:hAnsi="Times New Roman" w:cs="Times New Roman"/>
        </w:rPr>
        <w:t xml:space="preserve"> определяется по формуле:</w:t>
      </w:r>
    </w:p>
    <w:bookmarkEnd w:id="3"/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ind w:firstLine="698"/>
        <w:jc w:val="center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2984500" cy="466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>,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где: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180975" cy="2241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 xml:space="preserve"> - нормативные затраты на оказание </w:t>
      </w:r>
      <w:proofErr w:type="spellStart"/>
      <w:r w:rsidRPr="006C516C">
        <w:rPr>
          <w:rFonts w:ascii="Times New Roman" w:hAnsi="Times New Roman" w:cs="Times New Roman"/>
        </w:rPr>
        <w:t>i-й</w:t>
      </w:r>
      <w:proofErr w:type="spellEnd"/>
      <w:r w:rsidRPr="006C516C">
        <w:rPr>
          <w:rFonts w:ascii="Times New Roman" w:hAnsi="Times New Roman" w:cs="Times New Roman"/>
        </w:rPr>
        <w:t xml:space="preserve"> муниципальной услуги, включенной в ведомственный перечень;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172720" cy="2241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 xml:space="preserve"> - объем </w:t>
      </w:r>
      <w:proofErr w:type="spellStart"/>
      <w:r w:rsidRPr="006C516C">
        <w:rPr>
          <w:rFonts w:ascii="Times New Roman" w:hAnsi="Times New Roman" w:cs="Times New Roman"/>
        </w:rPr>
        <w:t>i-й</w:t>
      </w:r>
      <w:proofErr w:type="spellEnd"/>
      <w:r w:rsidRPr="006C516C">
        <w:rPr>
          <w:rFonts w:ascii="Times New Roman" w:hAnsi="Times New Roman" w:cs="Times New Roman"/>
        </w:rPr>
        <w:t xml:space="preserve"> муниципальной услуги, установленной муниципальным заданием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215900" cy="2241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 xml:space="preserve"> - нормативные затраты на выполнение </w:t>
      </w:r>
      <w:proofErr w:type="spellStart"/>
      <w:r w:rsidRPr="006C516C">
        <w:rPr>
          <w:rFonts w:ascii="Times New Roman" w:hAnsi="Times New Roman" w:cs="Times New Roman"/>
        </w:rPr>
        <w:t>w-й</w:t>
      </w:r>
      <w:proofErr w:type="spellEnd"/>
      <w:r w:rsidRPr="006C516C">
        <w:rPr>
          <w:rFonts w:ascii="Times New Roman" w:hAnsi="Times New Roman" w:cs="Times New Roman"/>
        </w:rPr>
        <w:t xml:space="preserve"> работы, включенной в ведомственный перечень;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155575" cy="2241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 xml:space="preserve"> - размер платы (тариф и цена) за оказание </w:t>
      </w:r>
      <w:proofErr w:type="spellStart"/>
      <w:r w:rsidRPr="006C516C">
        <w:rPr>
          <w:rFonts w:ascii="Times New Roman" w:hAnsi="Times New Roman" w:cs="Times New Roman"/>
        </w:rPr>
        <w:t>i-й</w:t>
      </w:r>
      <w:proofErr w:type="spellEnd"/>
      <w:r w:rsidRPr="006C516C">
        <w:rPr>
          <w:rFonts w:ascii="Times New Roman" w:hAnsi="Times New Roman" w:cs="Times New Roman"/>
        </w:rPr>
        <w:t xml:space="preserve"> муниципальной услуги в соответствии с пунктом 36</w:t>
      </w:r>
      <w:hyperlink r:id="rId12" w:history="1">
        <w:r w:rsidRPr="006C516C">
          <w:rPr>
            <w:rStyle w:val="a3"/>
            <w:rFonts w:ascii="Times New Roman" w:hAnsi="Times New Roman" w:cs="Times New Roman"/>
            <w:color w:val="106BBE"/>
            <w:u w:val="none"/>
            <w:shd w:val="clear" w:color="auto" w:fill="F0F0F0"/>
          </w:rPr>
          <w:t>#</w:t>
        </w:r>
      </w:hyperlink>
      <w:r w:rsidRPr="006C516C">
        <w:rPr>
          <w:rFonts w:ascii="Times New Roman" w:hAnsi="Times New Roman" w:cs="Times New Roman"/>
        </w:rPr>
        <w:t xml:space="preserve"> настоящего Положения, установленный муниципальным заданием;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327660" cy="2501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9405" cy="2501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gramStart"/>
      <w:r w:rsidRPr="006C516C">
        <w:rPr>
          <w:rFonts w:ascii="Times New Roman" w:hAnsi="Times New Roman" w:cs="Times New Roman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 w:rsidRPr="006C516C">
        <w:rPr>
          <w:rFonts w:ascii="Times New Roman" w:hAnsi="Times New Roman" w:cs="Times New Roman"/>
        </w:rPr>
        <w:t xml:space="preserve">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Общими требованиями может устанавливаться,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Расходы на оплату тепловой, электрической энергии и водоснабжения определяются следующим образом: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ind w:firstLine="698"/>
        <w:jc w:val="center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2519045" cy="241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>,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где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spellStart"/>
      <w:r w:rsidRPr="006C516C">
        <w:rPr>
          <w:rFonts w:ascii="Times New Roman" w:hAnsi="Times New Roman" w:cs="Times New Roman"/>
        </w:rPr>
        <w:t>Лнат</w:t>
      </w:r>
      <w:proofErr w:type="spellEnd"/>
      <w:r w:rsidRPr="006C516C">
        <w:rPr>
          <w:rFonts w:ascii="Times New Roman" w:hAnsi="Times New Roman" w:cs="Times New Roman"/>
        </w:rPr>
        <w:t xml:space="preserve"> - годовой лимит на тепловую энергию в натуральном выражении с учетом удельного веса потребления </w:t>
      </w:r>
      <w:proofErr w:type="spellStart"/>
      <w:r w:rsidRPr="006C516C">
        <w:rPr>
          <w:rFonts w:ascii="Times New Roman" w:hAnsi="Times New Roman" w:cs="Times New Roman"/>
        </w:rPr>
        <w:t>теплоэнергии</w:t>
      </w:r>
      <w:proofErr w:type="spellEnd"/>
      <w:r w:rsidRPr="006C516C">
        <w:rPr>
          <w:rFonts w:ascii="Times New Roman" w:hAnsi="Times New Roman" w:cs="Times New Roman"/>
        </w:rPr>
        <w:t xml:space="preserve"> по другим видам топлива и водоснабжения;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spellStart"/>
      <w:r w:rsidRPr="006C516C">
        <w:rPr>
          <w:rFonts w:ascii="Times New Roman" w:hAnsi="Times New Roman" w:cs="Times New Roman"/>
        </w:rPr>
        <w:t>Ттэв</w:t>
      </w:r>
      <w:proofErr w:type="spellEnd"/>
      <w:r w:rsidRPr="006C516C">
        <w:rPr>
          <w:rFonts w:ascii="Times New Roman" w:hAnsi="Times New Roman" w:cs="Times New Roman"/>
        </w:rPr>
        <w:t xml:space="preserve"> - тариф на тепловую энергию и водоснабжения на год, предшествующий планируемому, с учетом НДС;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spellStart"/>
      <w:proofErr w:type="gramStart"/>
      <w:r w:rsidRPr="006C516C">
        <w:rPr>
          <w:rFonts w:ascii="Times New Roman" w:hAnsi="Times New Roman" w:cs="Times New Roman"/>
        </w:rPr>
        <w:t>Sr</w:t>
      </w:r>
      <w:proofErr w:type="spellEnd"/>
      <w:r w:rsidRPr="006C516C">
        <w:rPr>
          <w:rFonts w:ascii="Times New Roman" w:hAnsi="Times New Roman" w:cs="Times New Roman"/>
        </w:rPr>
        <w:t xml:space="preserve">, </w:t>
      </w:r>
      <w:proofErr w:type="spellStart"/>
      <w:r w:rsidRPr="006C516C">
        <w:rPr>
          <w:rFonts w:ascii="Times New Roman" w:hAnsi="Times New Roman" w:cs="Times New Roman"/>
        </w:rPr>
        <w:t>д</w:t>
      </w:r>
      <w:proofErr w:type="spellEnd"/>
      <w:r w:rsidRPr="006C516C">
        <w:rPr>
          <w:rFonts w:ascii="Times New Roman" w:hAnsi="Times New Roman" w:cs="Times New Roman"/>
        </w:rPr>
        <w:t>, у, в - стоимость газа, дров, угля, электроэнергии на отопление, водоснабжение с учетом НДС;</w:t>
      </w:r>
      <w:proofErr w:type="gramEnd"/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И - индекс-дефлятор цен с учетом индексов изменения тарифов на топливно-энергетические ресурсы, сообщенных региональной энергетической комиссией на планируемый год;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ОС - расходы на увеличение стоимости основных средств бюджетного учреждения, определяются в размере до 5% от рассчитанной величины расходов, включающих в себя ФОТ, выплаты социального характера, оплату коммунальных услуг, уплату обязательных платежей и материальных затрат: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ind w:firstLine="698"/>
        <w:jc w:val="center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2165350" cy="215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bookmarkStart w:id="4" w:name="sub_1222"/>
      <w:r w:rsidRPr="006C516C">
        <w:rPr>
          <w:rFonts w:ascii="Times New Roman" w:hAnsi="Times New Roman" w:cs="Times New Roman"/>
        </w:rPr>
        <w:t>2.2. Расходы на оказание муниципальной услуги "проведение мероприятий патриотической, просветительской направленности, посвященных знаменательным датам и памятным событиям, проведение выставок и конкурсов, концертных программ" определяется по формуле:</w:t>
      </w:r>
    </w:p>
    <w:bookmarkEnd w:id="4"/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ind w:firstLine="698"/>
        <w:jc w:val="center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3355975" cy="215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>,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где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gramStart"/>
      <w:r w:rsidRPr="006C516C">
        <w:rPr>
          <w:rFonts w:ascii="Times New Roman" w:hAnsi="Times New Roman" w:cs="Times New Roman"/>
        </w:rPr>
        <w:t>С</w:t>
      </w:r>
      <w:proofErr w:type="gramEnd"/>
      <w:r w:rsidRPr="006C516C">
        <w:rPr>
          <w:rFonts w:ascii="Times New Roman" w:hAnsi="Times New Roman" w:cs="Times New Roman"/>
        </w:rPr>
        <w:t xml:space="preserve"> - стоимость услуги;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ФОТ - расходы на оплату труда определены исходя из базисного периода с применением коэффициентов повышения оплаты в соответствии с действующим областным законодательством;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spellStart"/>
      <w:r w:rsidRPr="006C516C">
        <w:rPr>
          <w:rFonts w:ascii="Times New Roman" w:hAnsi="Times New Roman" w:cs="Times New Roman"/>
        </w:rPr>
        <w:lastRenderedPageBreak/>
        <w:t>Кпосещ</w:t>
      </w:r>
      <w:proofErr w:type="spellEnd"/>
      <w:r w:rsidRPr="006C516C">
        <w:rPr>
          <w:rFonts w:ascii="Times New Roman" w:hAnsi="Times New Roman" w:cs="Times New Roman"/>
        </w:rPr>
        <w:t>. - количество посещений за отчетный период;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МЗ - материальные затраты на содержание учреждения, в том числе на приобретение выставочных экспонатов и другие материальные расходы исходя из расходов базисного периода;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И - индекс дефлятор цен;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КУ - расходы на оплату тепловой, электрической энергии и водоснабжения;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Н - расходы на оплату обязательных платежей, определяются на основании налоговых деклараций бюджетного учреждения;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Расходы насчитываются на основании налоговых деклараций бюджетных учреждений, оказывающих соответствующие бюджетные услуги;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МЗ - материальные затраты, рассчитываются исходя из расходов базисного периода, размер затрат корректируется на ожидаемые индексы - дефляторы цен в год составления проекта бюджета и индексы дефляторы цен на планируемый период, разработанные департаментом планирования Иркутской области;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gramStart"/>
      <w:r w:rsidRPr="006C516C">
        <w:rPr>
          <w:rFonts w:ascii="Times New Roman" w:hAnsi="Times New Roman" w:cs="Times New Roman"/>
        </w:rPr>
        <w:t>КУ - расходы на оплату тепловой энергии и водоснабжения, определяются исходя из лимитов потребления в натуральном выражении, тарифов на эти виды услуг на 3-й квартал года, предшествующего планируемому, с учетом НДС, стоимости дров, угля, электроэнергии на отопление, водоснабжения, с учетом индексов-дефляторов на планируемый год и снижаются на сумму в размере 10% от доходов предпринимательской и другой приносящей доход деятельности без учета</w:t>
      </w:r>
      <w:proofErr w:type="gramEnd"/>
      <w:r w:rsidRPr="006C516C">
        <w:rPr>
          <w:rFonts w:ascii="Times New Roman" w:hAnsi="Times New Roman" w:cs="Times New Roman"/>
        </w:rPr>
        <w:t xml:space="preserve"> безвозмездных поступлений исходя из прогнозных доходов на планируемый год по предпринимательской и иной приносящей доход деятельности.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bookmarkStart w:id="5" w:name="sub_1223"/>
      <w:r w:rsidRPr="006C516C">
        <w:rPr>
          <w:rFonts w:ascii="Times New Roman" w:hAnsi="Times New Roman" w:cs="Times New Roman"/>
        </w:rPr>
        <w:t>2.3. Расходы на оказание муниципальной услуги "оказание услуг по организации и проведению культурного досуга населения, организация деятельности кружков, творческих коллективов, любительских студий и иных клубных формирований" определяется по формуле:</w:t>
      </w:r>
    </w:p>
    <w:bookmarkEnd w:id="5"/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ind w:firstLine="698"/>
        <w:jc w:val="center"/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  <w:noProof/>
        </w:rPr>
        <w:drawing>
          <wp:inline distT="0" distB="0" distL="0" distR="0">
            <wp:extent cx="2466975" cy="2159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16C">
        <w:rPr>
          <w:rFonts w:ascii="Times New Roman" w:hAnsi="Times New Roman" w:cs="Times New Roman"/>
        </w:rPr>
        <w:t>,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где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proofErr w:type="spellStart"/>
      <w:r w:rsidRPr="006C516C">
        <w:rPr>
          <w:rFonts w:ascii="Times New Roman" w:hAnsi="Times New Roman" w:cs="Times New Roman"/>
        </w:rPr>
        <w:t>Скдд</w:t>
      </w:r>
      <w:proofErr w:type="spellEnd"/>
      <w:r w:rsidRPr="006C516C">
        <w:rPr>
          <w:rFonts w:ascii="Times New Roman" w:hAnsi="Times New Roman" w:cs="Times New Roman"/>
        </w:rPr>
        <w:t xml:space="preserve"> - стоимость услуги "</w:t>
      </w:r>
      <w:proofErr w:type="spellStart"/>
      <w:r w:rsidRPr="006C516C">
        <w:rPr>
          <w:rFonts w:ascii="Times New Roman" w:hAnsi="Times New Roman" w:cs="Times New Roman"/>
        </w:rPr>
        <w:t>культурно-досуговой</w:t>
      </w:r>
      <w:proofErr w:type="spellEnd"/>
      <w:r w:rsidRPr="006C516C">
        <w:rPr>
          <w:rFonts w:ascii="Times New Roman" w:hAnsi="Times New Roman" w:cs="Times New Roman"/>
        </w:rPr>
        <w:t xml:space="preserve"> деятельности";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ФОТ - расходы на оплату труда определены исходя из базисного периода с применением коэффициентов повышения оплаты в соответствии с действующим областным законодательством;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Куч</w:t>
      </w:r>
      <w:proofErr w:type="gramStart"/>
      <w:r w:rsidRPr="006C516C">
        <w:rPr>
          <w:rFonts w:ascii="Times New Roman" w:hAnsi="Times New Roman" w:cs="Times New Roman"/>
        </w:rPr>
        <w:t>.</w:t>
      </w:r>
      <w:proofErr w:type="gramEnd"/>
      <w:r w:rsidRPr="006C516C">
        <w:rPr>
          <w:rFonts w:ascii="Times New Roman" w:hAnsi="Times New Roman" w:cs="Times New Roman"/>
        </w:rPr>
        <w:t xml:space="preserve"> - </w:t>
      </w:r>
      <w:proofErr w:type="gramStart"/>
      <w:r w:rsidRPr="006C516C">
        <w:rPr>
          <w:rFonts w:ascii="Times New Roman" w:hAnsi="Times New Roman" w:cs="Times New Roman"/>
        </w:rPr>
        <w:t>к</w:t>
      </w:r>
      <w:proofErr w:type="gramEnd"/>
      <w:r w:rsidRPr="006C516C">
        <w:rPr>
          <w:rFonts w:ascii="Times New Roman" w:hAnsi="Times New Roman" w:cs="Times New Roman"/>
        </w:rPr>
        <w:t>оличество посетителей, участников за отчетный период;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МЗ - материальные затраты на содержание учреждения, в том числе на приобретение и расходы, исходя из расходов базисного периода;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И - индекс дефлятор цен;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КУ - расходы на оплату тепловой, электрической энергии и водоснабжения;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Н - расходы на оплату обязательных платежей, определяются на основании налоговых деклараций бюджетного учреждения;</w:t>
      </w:r>
    </w:p>
    <w:p w:rsidR="0088179D" w:rsidRPr="006C516C" w:rsidRDefault="0088179D" w:rsidP="0088179D">
      <w:pPr>
        <w:rPr>
          <w:rFonts w:ascii="Times New Roman" w:hAnsi="Times New Roman" w:cs="Times New Roman"/>
        </w:rPr>
      </w:pPr>
      <w:r w:rsidRPr="006C516C">
        <w:rPr>
          <w:rFonts w:ascii="Times New Roman" w:hAnsi="Times New Roman" w:cs="Times New Roman"/>
        </w:rPr>
        <w:t>Расходы насчитываются на основании налоговых деклараций бюджетного учреждения; МЗ - материальные затраты, рассчитываются исходя из расходов базисного периода, размер затрат корректируется на ожидаемые индексы - дефляторы цен в год составления проекта бюджета и индексы дефляторы цен на планируемый период, разработанные департаментом планирования Иркутской области;</w:t>
      </w:r>
    </w:p>
    <w:p w:rsidR="0072679A" w:rsidRPr="006C516C" w:rsidRDefault="0088179D" w:rsidP="006C516C">
      <w:pPr>
        <w:rPr>
          <w:rFonts w:ascii="Times New Roman" w:hAnsi="Times New Roman" w:cs="Times New Roman"/>
        </w:rPr>
      </w:pPr>
      <w:proofErr w:type="gramStart"/>
      <w:r w:rsidRPr="006C516C">
        <w:rPr>
          <w:rFonts w:ascii="Times New Roman" w:hAnsi="Times New Roman" w:cs="Times New Roman"/>
        </w:rPr>
        <w:t>КУ - расходы на оплату тепловой энергии и водоснабжения, определяются исходя из лимитов потребления в натуральном выражении, тарифов на эти виды услуг на 3-й квартал года, предшествующего планируемому, с учетом НДС, стоимости дров, угля, электроэнергии на отопление, водоснабжения, с учетом индексов-дефляторов на планируемый год и снижаются на сумму в размере 10% от доходов предпринимательской и другой приносящей доход деятельности без учета</w:t>
      </w:r>
      <w:proofErr w:type="gramEnd"/>
      <w:r w:rsidRPr="006C516C">
        <w:rPr>
          <w:rFonts w:ascii="Times New Roman" w:hAnsi="Times New Roman" w:cs="Times New Roman"/>
        </w:rPr>
        <w:t xml:space="preserve"> безвозмездных поступлений исходя из прогнозных доходов на планируемый год по предпринимательской и иной приносящей доход деятельности.</w:t>
      </w:r>
    </w:p>
    <w:sectPr w:rsidR="0072679A" w:rsidRPr="006C516C" w:rsidSect="006C5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79D"/>
    <w:rsid w:val="0049013F"/>
    <w:rsid w:val="006C516C"/>
    <w:rsid w:val="0072679A"/>
    <w:rsid w:val="0088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garantF1://3000000.0" TargetMode="External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0;&#1082;&#1090;&#1086;&#1088;\Desktop\&#1054;&#1073;%20&#1091;&#1090;&#1074;&#1077;&#1088;&#1078;&#1076;&#1077;&#1085;&#1080;&#1080;%20&#1087;&#1086;&#1088;&#1103;&#1076;&#1082;&#1072;%20&#1088;&#1072;&#1089;&#1095;&#1077;&#1090;&#1072;%20&#1085;&#1086;&#1088;&#1084;&#1072;&#1090;&#1080;&#1074;&#1085;&#1099;&#1093;%20&#1079;&#1072;&#1090;&#1088;&#1072;&#1090;%20&#1085;&#1072;%20&#1086;&#1082;&#1072;&#1079;&#1072;&#1085;&#1080;&#1077;%20&#1084;&#1091;&#1085;&#1080;&#1094;&#1080;&#1087;&#1072;&#1083;&#1100;&#1085;&#1099;&#1093;%20&#1091;&#1089;&#1083;&#1091;&#1075;%20(&#1088;&#1072;&#1073;&#1086;&#1090;),%20&#1086;&#1082;&#1072;&#1079;&#1099;&#1074;&#1072;&#1077;&#1084;&#1099;&#1093;%20&#1084;&#1091;&#1085;&#1080;&#1094;&#1080;&#1087;&#1072;&#1083;&#1100;&#1085;&#1099;&#1084;%20&#1073;&#1102;&#1076;&#1078;&#1077;&#1090;&#1085;&#1099;&#1084;%20&#1091;&#1095;&#1088;&#1077;&#1078;&#1076;&#1077;&#1085;&#1080;&#1077;&#1084;%20&#1082;&#1091;&#1083;&#1100;&#1090;&#1091;&#1088;&#1099;%20%20____&#1061;&#1086;&#1083;&#1084;&#1086;&#1075;&#1086;&#1081;&#1089;&#1082;&#1080;&#1081;%20&#1062;&#1048;&#1050;&#1044;%20&#1080;%20&#1057;&#1044;__.docx" TargetMode="External"/><Relationship Id="rId11" Type="http://schemas.openxmlformats.org/officeDocument/2006/relationships/image" Target="media/image5.emf"/><Relationship Id="rId5" Type="http://schemas.openxmlformats.org/officeDocument/2006/relationships/hyperlink" Target="garantF1://71012362.0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hyperlink" Target="garantF1://42703702.0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2019-06-25T06:36:00Z</cp:lastPrinted>
  <dcterms:created xsi:type="dcterms:W3CDTF">2019-06-25T06:16:00Z</dcterms:created>
  <dcterms:modified xsi:type="dcterms:W3CDTF">2019-06-25T06:37:00Z</dcterms:modified>
</cp:coreProperties>
</file>