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47" w:rsidRDefault="007A5C47" w:rsidP="007A5C47">
      <w:pPr>
        <w:widowControl/>
        <w:autoSpaceDE/>
        <w:adjustRightInd/>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7A5C47" w:rsidRDefault="007A5C47" w:rsidP="007A5C47">
      <w:pPr>
        <w:widowControl/>
        <w:autoSpaceDE/>
        <w:adjustRightInd/>
        <w:spacing w:line="276"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7A5C47" w:rsidRDefault="007A5C47" w:rsidP="007A5C47">
      <w:pPr>
        <w:widowControl/>
        <w:autoSpaceDE/>
        <w:adjustRightInd/>
        <w:spacing w:line="276" w:lineRule="auto"/>
        <w:jc w:val="center"/>
        <w:rPr>
          <w:rFonts w:ascii="Times New Roman" w:hAnsi="Times New Roman" w:cs="Times New Roman"/>
          <w:b/>
          <w:sz w:val="28"/>
          <w:szCs w:val="28"/>
        </w:rPr>
      </w:pPr>
      <w:r>
        <w:rPr>
          <w:rFonts w:ascii="Times New Roman" w:hAnsi="Times New Roman" w:cs="Times New Roman"/>
          <w:b/>
          <w:sz w:val="28"/>
          <w:szCs w:val="28"/>
        </w:rPr>
        <w:t>ЗАЛАРИНСКИЙ РАЙОН</w:t>
      </w:r>
    </w:p>
    <w:p w:rsidR="007A5C47" w:rsidRDefault="007A5C47" w:rsidP="007A5C47">
      <w:pPr>
        <w:widowControl/>
        <w:autoSpaceDE/>
        <w:adjustRightInd/>
        <w:spacing w:line="276" w:lineRule="auto"/>
        <w:jc w:val="center"/>
        <w:rPr>
          <w:rFonts w:ascii="Times New Roman" w:hAnsi="Times New Roman" w:cs="Times New Roman"/>
          <w:b/>
          <w:sz w:val="28"/>
          <w:szCs w:val="28"/>
        </w:rPr>
      </w:pPr>
      <w:r>
        <w:rPr>
          <w:rFonts w:ascii="Times New Roman" w:hAnsi="Times New Roman" w:cs="Times New Roman"/>
          <w:b/>
          <w:sz w:val="28"/>
          <w:szCs w:val="28"/>
        </w:rPr>
        <w:t>Казенное учреждение Администрации</w:t>
      </w:r>
    </w:p>
    <w:p w:rsidR="007A5C47" w:rsidRDefault="007A5C47" w:rsidP="007A5C47">
      <w:pPr>
        <w:widowControl/>
        <w:autoSpaceDE/>
        <w:adjustRightInd/>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Семеновского муниципального образования </w:t>
      </w:r>
    </w:p>
    <w:p w:rsidR="007A5C47" w:rsidRDefault="007A5C47" w:rsidP="007A5C47">
      <w:pPr>
        <w:widowControl/>
        <w:autoSpaceDE/>
        <w:adjustRightInd/>
        <w:spacing w:line="276" w:lineRule="auto"/>
        <w:jc w:val="center"/>
        <w:rPr>
          <w:rFonts w:ascii="Times New Roman" w:hAnsi="Times New Roman" w:cs="Times New Roman"/>
          <w:b/>
          <w:bCs/>
          <w:sz w:val="28"/>
          <w:szCs w:val="28"/>
        </w:rPr>
      </w:pPr>
    </w:p>
    <w:p w:rsidR="007A5C47" w:rsidRDefault="007A5C47" w:rsidP="007A5C47">
      <w:pPr>
        <w:widowControl/>
        <w:autoSpaceDE/>
        <w:adjustRightInd/>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7A5C47" w:rsidRDefault="007A5C47" w:rsidP="007A5C47">
      <w:pPr>
        <w:rPr>
          <w:rFonts w:ascii="Times New Roman" w:hAnsi="Times New Roman" w:cs="Times New Roman"/>
          <w:sz w:val="28"/>
          <w:szCs w:val="28"/>
        </w:rPr>
      </w:pPr>
    </w:p>
    <w:p w:rsidR="007A5C47" w:rsidRDefault="007A5C47" w:rsidP="007A5C47">
      <w:pPr>
        <w:tabs>
          <w:tab w:val="left" w:pos="8014"/>
        </w:tabs>
        <w:rPr>
          <w:rFonts w:ascii="Times New Roman" w:hAnsi="Times New Roman" w:cs="Times New Roman"/>
          <w:b/>
          <w:bCs/>
          <w:sz w:val="28"/>
          <w:szCs w:val="28"/>
        </w:rPr>
      </w:pPr>
      <w:r>
        <w:rPr>
          <w:rFonts w:ascii="Times New Roman" w:hAnsi="Times New Roman" w:cs="Times New Roman"/>
          <w:b/>
          <w:bCs/>
          <w:sz w:val="28"/>
          <w:szCs w:val="28"/>
        </w:rPr>
        <w:t xml:space="preserve">от 07.06.2023г.             </w:t>
      </w:r>
      <w:r w:rsidR="001462A6">
        <w:rPr>
          <w:rFonts w:ascii="Times New Roman" w:hAnsi="Times New Roman" w:cs="Times New Roman"/>
          <w:b/>
          <w:bCs/>
          <w:sz w:val="28"/>
          <w:szCs w:val="28"/>
        </w:rPr>
        <w:t xml:space="preserve">              </w:t>
      </w:r>
      <w:r>
        <w:rPr>
          <w:rFonts w:ascii="Times New Roman" w:hAnsi="Times New Roman" w:cs="Times New Roman"/>
          <w:b/>
          <w:bCs/>
          <w:sz w:val="28"/>
          <w:szCs w:val="28"/>
        </w:rPr>
        <w:t xml:space="preserve">с.Семеновское </w:t>
      </w:r>
      <w:r w:rsidR="001462A6">
        <w:rPr>
          <w:rFonts w:ascii="Times New Roman" w:hAnsi="Times New Roman" w:cs="Times New Roman"/>
          <w:b/>
          <w:bCs/>
          <w:sz w:val="28"/>
          <w:szCs w:val="28"/>
        </w:rPr>
        <w:tab/>
      </w:r>
      <w:r w:rsidR="001462A6">
        <w:rPr>
          <w:rFonts w:ascii="Times New Roman" w:hAnsi="Times New Roman" w:cs="Times New Roman"/>
          <w:b/>
          <w:bCs/>
          <w:sz w:val="28"/>
          <w:szCs w:val="28"/>
        </w:rPr>
        <w:tab/>
      </w:r>
      <w:r>
        <w:rPr>
          <w:rFonts w:ascii="Times New Roman" w:hAnsi="Times New Roman" w:cs="Times New Roman"/>
          <w:b/>
          <w:bCs/>
          <w:sz w:val="28"/>
          <w:szCs w:val="28"/>
        </w:rPr>
        <w:t>№39</w:t>
      </w:r>
    </w:p>
    <w:p w:rsidR="007A5C47" w:rsidRDefault="007A5C47" w:rsidP="007A5C47">
      <w:pPr>
        <w:tabs>
          <w:tab w:val="left" w:pos="8014"/>
        </w:tabs>
        <w:rPr>
          <w:rFonts w:ascii="Times New Roman" w:hAnsi="Times New Roman" w:cs="Times New Roman"/>
          <w:b/>
          <w:bCs/>
          <w:sz w:val="28"/>
          <w:szCs w:val="28"/>
        </w:rPr>
      </w:pPr>
    </w:p>
    <w:p w:rsidR="007A5C47" w:rsidRDefault="007A5C47" w:rsidP="007A5C47">
      <w:pPr>
        <w:tabs>
          <w:tab w:val="left" w:pos="8014"/>
        </w:tabs>
        <w:rPr>
          <w:rFonts w:ascii="Times New Roman" w:hAnsi="Times New Roman" w:cs="Times New Roman"/>
          <w:sz w:val="28"/>
          <w:szCs w:val="28"/>
        </w:rPr>
      </w:pPr>
    </w:p>
    <w:p w:rsidR="007A5C47" w:rsidRDefault="007A5C47" w:rsidP="007A5C47">
      <w:pPr>
        <w:tabs>
          <w:tab w:val="left" w:pos="8014"/>
        </w:tabs>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муниципальной программы «Чистая вода» Семеновского муниципального образования Заларинского района Иркутской области на 2023-2025 годы</w:t>
      </w:r>
    </w:p>
    <w:p w:rsidR="007A5C47" w:rsidRDefault="007A5C47" w:rsidP="007A5C47">
      <w:pPr>
        <w:tabs>
          <w:tab w:val="left" w:pos="8014"/>
        </w:tabs>
        <w:rPr>
          <w:rFonts w:ascii="Times New Roman" w:hAnsi="Times New Roman" w:cs="Times New Roman"/>
          <w:sz w:val="28"/>
          <w:szCs w:val="28"/>
        </w:rPr>
      </w:pPr>
      <w:r>
        <w:rPr>
          <w:rFonts w:ascii="Times New Roman" w:hAnsi="Times New Roman" w:cs="Times New Roman"/>
          <w:sz w:val="28"/>
          <w:szCs w:val="28"/>
        </w:rPr>
        <w:tab/>
      </w:r>
    </w:p>
    <w:p w:rsidR="007A5C47" w:rsidRDefault="007A5C47" w:rsidP="007A5C47">
      <w:pPr>
        <w:pStyle w:val="a4"/>
        <w:ind w:right="564" w:firstLine="720"/>
        <w:jc w:val="both"/>
        <w:rPr>
          <w:rFonts w:ascii="Times New Roman" w:hAnsi="Times New Roman" w:cs="Times New Roman"/>
          <w:sz w:val="28"/>
        </w:rPr>
      </w:pPr>
      <w:r>
        <w:rPr>
          <w:rFonts w:ascii="Times New Roman" w:hAnsi="Times New Roman" w:cs="Times New Roman"/>
          <w:sz w:val="28"/>
        </w:rPr>
        <w:t xml:space="preserve">В соответствии с </w:t>
      </w:r>
      <w:hyperlink r:id="rId5" w:history="1">
        <w:r>
          <w:rPr>
            <w:rStyle w:val="a3"/>
            <w:rFonts w:ascii="Times New Roman" w:hAnsi="Times New Roman" w:cs="Times New Roman"/>
            <w:color w:val="auto"/>
            <w:sz w:val="28"/>
            <w:u w:val="none"/>
          </w:rPr>
          <w:t>Федеральным законом</w:t>
        </w:r>
      </w:hyperlink>
      <w:r>
        <w:rPr>
          <w:rFonts w:ascii="Times New Roman" w:hAnsi="Times New Roman" w:cs="Times New Roman"/>
          <w:sz w:val="28"/>
        </w:rPr>
        <w:t xml:space="preserve"> от 06.10.2003 № 131-Ф3 «Об общих принципах организации местного самоуправления в Российской Федерации», руководствуясь Уставом Семеновского муниципального образования, Администрация Семеновского муниципального образования</w:t>
      </w:r>
    </w:p>
    <w:p w:rsidR="007A5C47" w:rsidRDefault="007A5C47" w:rsidP="007A5C47">
      <w:pPr>
        <w:widowControl/>
        <w:autoSpaceDE/>
        <w:adjustRightInd/>
        <w:spacing w:before="100" w:beforeAutospacing="1" w:after="100" w:afterAutospacing="1"/>
        <w:ind w:right="564"/>
        <w:jc w:val="center"/>
        <w:rPr>
          <w:rFonts w:ascii="Times New Roman" w:hAnsi="Times New Roman" w:cs="Times New Roman"/>
          <w:b/>
          <w:bCs/>
          <w:color w:val="252519"/>
          <w:sz w:val="28"/>
          <w:szCs w:val="28"/>
        </w:rPr>
      </w:pPr>
      <w:r>
        <w:rPr>
          <w:rFonts w:ascii="Times New Roman" w:hAnsi="Times New Roman" w:cs="Times New Roman"/>
          <w:b/>
          <w:bCs/>
          <w:color w:val="252519"/>
          <w:sz w:val="28"/>
          <w:szCs w:val="28"/>
        </w:rPr>
        <w:t>ПОСТАНОВЛЯЕТ:</w:t>
      </w:r>
    </w:p>
    <w:p w:rsidR="007A5C47" w:rsidRDefault="007A5C47" w:rsidP="007A5C47">
      <w:pPr>
        <w:widowControl/>
        <w:autoSpaceDE/>
        <w:adjustRightInd/>
        <w:ind w:right="564" w:firstLine="709"/>
        <w:jc w:val="both"/>
        <w:rPr>
          <w:rFonts w:ascii="Times New Roman" w:hAnsi="Times New Roman" w:cs="Times New Roman"/>
          <w:color w:val="252519"/>
          <w:sz w:val="28"/>
          <w:szCs w:val="28"/>
        </w:rPr>
      </w:pPr>
      <w:r>
        <w:rPr>
          <w:rFonts w:ascii="Times New Roman" w:hAnsi="Times New Roman" w:cs="Times New Roman"/>
          <w:color w:val="252519"/>
          <w:sz w:val="28"/>
          <w:szCs w:val="28"/>
        </w:rPr>
        <w:t>1.Утвердить муниципальную Программу «Чистая вода» Семеновского  муниципального образования Заларинского района Иркутской области на 2023 - 2025 годы» согласно Приложения.</w:t>
      </w:r>
    </w:p>
    <w:p w:rsidR="007A5C47" w:rsidRDefault="007A5C47" w:rsidP="007A5C47">
      <w:pPr>
        <w:widowControl/>
        <w:autoSpaceDE/>
        <w:adjustRightInd/>
        <w:ind w:right="564" w:firstLine="709"/>
        <w:jc w:val="both"/>
        <w:rPr>
          <w:rFonts w:ascii="Times New Roman" w:hAnsi="Times New Roman" w:cs="Times New Roman"/>
          <w:color w:val="252519"/>
          <w:sz w:val="28"/>
          <w:szCs w:val="28"/>
        </w:rPr>
      </w:pPr>
      <w:r>
        <w:rPr>
          <w:rFonts w:ascii="Times New Roman" w:hAnsi="Times New Roman" w:cs="Times New Roman"/>
          <w:color w:val="252519"/>
          <w:sz w:val="28"/>
          <w:szCs w:val="28"/>
        </w:rPr>
        <w:t>2. Опубликовать настоящее постановление в информационном издании «Семеновский вестник» и на сайте администрации Семеновского муниципального образования в сети Интернет.</w:t>
      </w:r>
    </w:p>
    <w:p w:rsidR="007A5C47" w:rsidRDefault="007A5C47" w:rsidP="007A5C47">
      <w:pPr>
        <w:widowControl/>
        <w:autoSpaceDE/>
        <w:adjustRightInd/>
        <w:ind w:right="564" w:firstLine="709"/>
        <w:jc w:val="both"/>
        <w:rPr>
          <w:rFonts w:ascii="Times New Roman" w:hAnsi="Times New Roman" w:cs="Times New Roman"/>
          <w:color w:val="252519"/>
          <w:sz w:val="28"/>
          <w:szCs w:val="28"/>
        </w:rPr>
      </w:pPr>
      <w:r>
        <w:rPr>
          <w:rFonts w:ascii="Times New Roman" w:hAnsi="Times New Roman" w:cs="Times New Roman"/>
          <w:color w:val="252519"/>
          <w:sz w:val="28"/>
          <w:szCs w:val="28"/>
        </w:rPr>
        <w:t>3. Контроль за исполнением настоящего постановления оставляю за собой.</w:t>
      </w:r>
    </w:p>
    <w:p w:rsidR="007A5C47" w:rsidRDefault="007A5C47" w:rsidP="007A5C47">
      <w:pPr>
        <w:ind w:right="564" w:firstLine="720"/>
        <w:jc w:val="both"/>
        <w:rPr>
          <w:rFonts w:ascii="Times New Roman" w:hAnsi="Times New Roman" w:cs="Times New Roman"/>
          <w:sz w:val="28"/>
          <w:szCs w:val="28"/>
        </w:rPr>
      </w:pPr>
    </w:p>
    <w:p w:rsidR="007A5C47" w:rsidRDefault="007A5C47" w:rsidP="007A5C47">
      <w:pPr>
        <w:ind w:right="564" w:firstLine="720"/>
        <w:jc w:val="both"/>
        <w:rPr>
          <w:rFonts w:ascii="Times New Roman" w:hAnsi="Times New Roman" w:cs="Times New Roman"/>
          <w:sz w:val="28"/>
          <w:szCs w:val="28"/>
        </w:rPr>
      </w:pPr>
    </w:p>
    <w:p w:rsidR="007A5C47" w:rsidRDefault="007A5C47" w:rsidP="007A5C47">
      <w:pPr>
        <w:ind w:right="564" w:firstLine="720"/>
        <w:jc w:val="both"/>
        <w:rPr>
          <w:rFonts w:ascii="Times New Roman" w:hAnsi="Times New Roman" w:cs="Times New Roman"/>
          <w:sz w:val="28"/>
        </w:rPr>
      </w:pPr>
    </w:p>
    <w:p w:rsidR="007A5C47" w:rsidRDefault="007A5C47" w:rsidP="007A5C47">
      <w:pPr>
        <w:jc w:val="both"/>
        <w:rPr>
          <w:rFonts w:ascii="Times New Roman" w:hAnsi="Times New Roman" w:cs="Times New Roman"/>
          <w:sz w:val="28"/>
        </w:rPr>
      </w:pPr>
      <w:r>
        <w:rPr>
          <w:rFonts w:ascii="Times New Roman" w:hAnsi="Times New Roman" w:cs="Times New Roman"/>
          <w:sz w:val="28"/>
        </w:rPr>
        <w:t>Глава Семеновского</w:t>
      </w:r>
    </w:p>
    <w:p w:rsidR="007A5C47" w:rsidRDefault="007A5C47" w:rsidP="007A5C47">
      <w:pPr>
        <w:jc w:val="both"/>
        <w:rPr>
          <w:rFonts w:ascii="Times New Roman" w:hAnsi="Times New Roman" w:cs="Times New Roman"/>
          <w:sz w:val="28"/>
        </w:rPr>
      </w:pPr>
      <w:r>
        <w:rPr>
          <w:rFonts w:ascii="Times New Roman" w:hAnsi="Times New Roman" w:cs="Times New Roman"/>
          <w:sz w:val="28"/>
        </w:rPr>
        <w:t>муниципального образования                                           В.М. Федяев</w:t>
      </w:r>
    </w:p>
    <w:p w:rsidR="007A5C47" w:rsidRDefault="007A5C47" w:rsidP="007A5C47">
      <w:pPr>
        <w:pStyle w:val="a4"/>
        <w:jc w:val="both"/>
        <w:rPr>
          <w:rFonts w:ascii="Times New Roman" w:hAnsi="Times New Roman" w:cs="Times New Roman"/>
          <w:sz w:val="28"/>
        </w:rPr>
      </w:pPr>
    </w:p>
    <w:p w:rsidR="007A5C47" w:rsidRDefault="007A5C47" w:rsidP="007A5C47"/>
    <w:p w:rsidR="007A5C47" w:rsidRDefault="007A5C47" w:rsidP="007A5C47"/>
    <w:p w:rsidR="007A5C47" w:rsidRDefault="007A5C47" w:rsidP="007A5C47"/>
    <w:p w:rsidR="007A5C47" w:rsidRDefault="007A5C47" w:rsidP="007A5C47"/>
    <w:p w:rsidR="007A5C47" w:rsidRDefault="007A5C47" w:rsidP="007A5C47"/>
    <w:p w:rsidR="007A5C47" w:rsidRDefault="007A5C47" w:rsidP="007A5C47"/>
    <w:p w:rsidR="007A5C47" w:rsidRDefault="007A5C47" w:rsidP="007A5C47"/>
    <w:p w:rsidR="007A5C47" w:rsidRDefault="007A5C47" w:rsidP="007A5C47"/>
    <w:p w:rsidR="00307C8C" w:rsidRDefault="00307C8C" w:rsidP="007A5C47"/>
    <w:p w:rsidR="00307C8C" w:rsidRDefault="00307C8C" w:rsidP="007A5C47"/>
    <w:p w:rsidR="007A5C47" w:rsidRDefault="007A5C47" w:rsidP="007A5C47"/>
    <w:p w:rsidR="007A5C47" w:rsidRDefault="007A5C47" w:rsidP="007A5C47"/>
    <w:p w:rsidR="007A5C47" w:rsidRDefault="007A5C47" w:rsidP="007A5C47">
      <w:pPr>
        <w:tabs>
          <w:tab w:val="left" w:pos="567"/>
        </w:tabs>
        <w:ind w:left="4956" w:right="422" w:firstLine="708"/>
        <w:jc w:val="right"/>
        <w:rPr>
          <w:rFonts w:ascii="Times New Roman" w:hAnsi="Times New Roman" w:cs="Times New Roman"/>
        </w:rPr>
      </w:pPr>
      <w:r>
        <w:rPr>
          <w:rFonts w:ascii="Times New Roman" w:hAnsi="Times New Roman" w:cs="Times New Roman"/>
        </w:rPr>
        <w:lastRenderedPageBreak/>
        <w:t xml:space="preserve">Приложение  </w:t>
      </w:r>
    </w:p>
    <w:p w:rsidR="007A5C47" w:rsidRDefault="007A5C47" w:rsidP="007A5C47">
      <w:pPr>
        <w:tabs>
          <w:tab w:val="left" w:pos="567"/>
        </w:tabs>
        <w:ind w:left="4956" w:right="422" w:firstLine="708"/>
        <w:jc w:val="right"/>
        <w:rPr>
          <w:rFonts w:ascii="Times New Roman" w:hAnsi="Times New Roman" w:cs="Times New Roman"/>
        </w:rPr>
      </w:pPr>
      <w:r>
        <w:rPr>
          <w:rFonts w:ascii="Times New Roman" w:hAnsi="Times New Roman" w:cs="Times New Roman"/>
        </w:rPr>
        <w:t>к Постановлению  Администрации</w:t>
      </w:r>
    </w:p>
    <w:p w:rsidR="007A5C47" w:rsidRDefault="007A5C47" w:rsidP="007A5C47">
      <w:pPr>
        <w:tabs>
          <w:tab w:val="left" w:pos="567"/>
        </w:tabs>
        <w:ind w:right="422"/>
        <w:jc w:val="right"/>
        <w:rPr>
          <w:rFonts w:ascii="Times New Roman" w:hAnsi="Times New Roman" w:cs="Times New Roman"/>
        </w:rPr>
      </w:pPr>
      <w:r>
        <w:rPr>
          <w:rFonts w:ascii="Times New Roman" w:hAnsi="Times New Roman" w:cs="Times New Roman"/>
        </w:rPr>
        <w:t>Семеновского муниципального  образования</w:t>
      </w:r>
    </w:p>
    <w:p w:rsidR="007A5C47" w:rsidRDefault="007A5C47" w:rsidP="007A5C47">
      <w:pPr>
        <w:tabs>
          <w:tab w:val="left" w:pos="0"/>
        </w:tabs>
        <w:ind w:right="422"/>
        <w:jc w:val="right"/>
        <w:outlineLvl w:val="0"/>
        <w:rPr>
          <w:rFonts w:ascii="Times New Roman" w:hAnsi="Times New Roman" w:cs="Times New Roman"/>
        </w:rPr>
      </w:pPr>
      <w:r>
        <w:rPr>
          <w:rFonts w:ascii="Times New Roman" w:hAnsi="Times New Roman" w:cs="Times New Roman"/>
        </w:rPr>
        <w:t>от 07.06.2023г. № 39</w:t>
      </w:r>
    </w:p>
    <w:p w:rsidR="007A5C47" w:rsidRDefault="007A5C47" w:rsidP="007A5C47">
      <w:pPr>
        <w:tabs>
          <w:tab w:val="left" w:pos="567"/>
        </w:tabs>
        <w:ind w:right="422"/>
        <w:outlineLvl w:val="0"/>
        <w:rPr>
          <w:rFonts w:ascii="Times New Roman" w:hAnsi="Times New Roman" w:cs="Times New Roman"/>
        </w:rPr>
      </w:pPr>
    </w:p>
    <w:p w:rsidR="007A5C47" w:rsidRDefault="007A5C47" w:rsidP="007A5C47">
      <w:pPr>
        <w:tabs>
          <w:tab w:val="left" w:pos="567"/>
        </w:tabs>
        <w:jc w:val="center"/>
        <w:outlineLvl w:val="0"/>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7A5C47" w:rsidRDefault="007A5C47" w:rsidP="007A5C47">
      <w:pPr>
        <w:tabs>
          <w:tab w:val="left" w:pos="567"/>
        </w:tabs>
        <w:jc w:val="center"/>
        <w:outlineLvl w:val="0"/>
        <w:rPr>
          <w:rFonts w:ascii="Times New Roman" w:hAnsi="Times New Roman" w:cs="Times New Roman"/>
          <w:b/>
          <w:sz w:val="28"/>
          <w:szCs w:val="28"/>
        </w:rPr>
      </w:pPr>
      <w:r>
        <w:rPr>
          <w:rFonts w:ascii="Times New Roman" w:hAnsi="Times New Roman" w:cs="Times New Roman"/>
          <w:b/>
          <w:sz w:val="28"/>
          <w:szCs w:val="28"/>
        </w:rPr>
        <w:t xml:space="preserve">         «Чистая вода» Семеновского муниципального образования </w:t>
      </w:r>
    </w:p>
    <w:p w:rsidR="007A5C47" w:rsidRDefault="007A5C47" w:rsidP="007A5C47">
      <w:pPr>
        <w:tabs>
          <w:tab w:val="left" w:pos="567"/>
        </w:tabs>
        <w:jc w:val="center"/>
        <w:outlineLvl w:val="0"/>
        <w:rPr>
          <w:rFonts w:ascii="Times New Roman" w:hAnsi="Times New Roman" w:cs="Times New Roman"/>
          <w:b/>
          <w:sz w:val="28"/>
          <w:szCs w:val="28"/>
        </w:rPr>
      </w:pPr>
      <w:r>
        <w:rPr>
          <w:rFonts w:ascii="Times New Roman" w:hAnsi="Times New Roman" w:cs="Times New Roman"/>
          <w:b/>
          <w:sz w:val="28"/>
          <w:szCs w:val="28"/>
        </w:rPr>
        <w:t>Заларинского района Иркутской области на 2023-2025 годы»</w:t>
      </w:r>
    </w:p>
    <w:p w:rsidR="007A5C47" w:rsidRDefault="007A5C47" w:rsidP="007A5C47">
      <w:pPr>
        <w:tabs>
          <w:tab w:val="left" w:pos="567"/>
        </w:tabs>
        <w:jc w:val="center"/>
        <w:outlineLvl w:val="0"/>
        <w:rPr>
          <w:rFonts w:ascii="Times New Roman" w:hAnsi="Times New Roman" w:cs="Times New Roman"/>
          <w:b/>
          <w:sz w:val="28"/>
          <w:szCs w:val="28"/>
        </w:rPr>
      </w:pPr>
    </w:p>
    <w:p w:rsidR="007A5C47" w:rsidRDefault="007A5C47" w:rsidP="007A5C47">
      <w:pPr>
        <w:pStyle w:val="a5"/>
        <w:widowControl/>
        <w:numPr>
          <w:ilvl w:val="0"/>
          <w:numId w:val="1"/>
        </w:numPr>
        <w:tabs>
          <w:tab w:val="left" w:pos="567"/>
        </w:tabs>
        <w:autoSpaceDE/>
        <w:adjustRightInd/>
        <w:spacing w:line="276" w:lineRule="auto"/>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tbl>
      <w:tblPr>
        <w:tblStyle w:val="a9"/>
        <w:tblW w:w="9129" w:type="dxa"/>
        <w:tblInd w:w="108" w:type="dxa"/>
        <w:tblLook w:val="04A0"/>
      </w:tblPr>
      <w:tblGrid>
        <w:gridCol w:w="3431"/>
        <w:gridCol w:w="5698"/>
      </w:tblGrid>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rsidP="007A5C47">
            <w:pPr>
              <w:tabs>
                <w:tab w:val="left" w:pos="567"/>
              </w:tabs>
              <w:ind w:left="-84" w:firstLine="84"/>
              <w:jc w:val="both"/>
              <w:rPr>
                <w:rFonts w:ascii="Times New Roman" w:hAnsi="Times New Roman" w:cs="Times New Roman"/>
                <w:sz w:val="28"/>
                <w:szCs w:val="28"/>
                <w:lang w:eastAsia="en-US"/>
              </w:rPr>
            </w:pPr>
            <w:r>
              <w:rPr>
                <w:rFonts w:ascii="Times New Roman" w:hAnsi="Times New Roman" w:cs="Times New Roman"/>
                <w:b/>
                <w:sz w:val="28"/>
                <w:szCs w:val="28"/>
                <w:lang w:eastAsia="en-US"/>
              </w:rPr>
              <w:t>Наименование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Муниципальная программа «Чистая вода»  </w:t>
            </w:r>
            <w:proofErr w:type="gramStart"/>
            <w:r>
              <w:rPr>
                <w:rFonts w:ascii="Times New Roman" w:hAnsi="Times New Roman" w:cs="Times New Roman"/>
                <w:sz w:val="28"/>
                <w:szCs w:val="28"/>
                <w:lang w:eastAsia="en-US"/>
              </w:rPr>
              <w:t>Семеновского</w:t>
            </w:r>
            <w:proofErr w:type="gramEnd"/>
            <w:r>
              <w:rPr>
                <w:rFonts w:ascii="Times New Roman" w:hAnsi="Times New Roman" w:cs="Times New Roman"/>
                <w:sz w:val="28"/>
                <w:szCs w:val="28"/>
                <w:lang w:eastAsia="en-US"/>
              </w:rPr>
              <w:t xml:space="preserve">  муниципального образования на 2023 -2025 годы»</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Основания для разработки </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hyperlink r:id="rId6" w:history="1">
              <w:r w:rsidRPr="007A5C47">
                <w:rPr>
                  <w:rStyle w:val="a3"/>
                  <w:rFonts w:ascii="Times New Roman" w:hAnsi="Times New Roman" w:cs="Times New Roman"/>
                  <w:color w:val="auto"/>
                  <w:sz w:val="28"/>
                  <w:szCs w:val="28"/>
                  <w:u w:val="none"/>
                  <w:lang w:eastAsia="en-US"/>
                </w:rPr>
                <w:t>Федеральный закон</w:t>
              </w:r>
            </w:hyperlink>
            <w:r>
              <w:rPr>
                <w:rFonts w:ascii="Times New Roman" w:hAnsi="Times New Roman" w:cs="Times New Roman"/>
                <w:sz w:val="28"/>
                <w:szCs w:val="28"/>
                <w:lang w:eastAsia="en-US"/>
              </w:rPr>
              <w:t xml:space="preserve"> от 06.10.2003 № 131-Ф3 «Об общих принципах организации местного самоуправления в Российской Федерации».</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lang w:eastAsia="en-US"/>
              </w:rPr>
              <w:t>Постановление Правительства Иркутской области  от 11 декабря 2018 года № 915-пп</w:t>
            </w:r>
            <w:r>
              <w:rPr>
                <w:rFonts w:ascii="Times New Roman" w:hAnsi="Times New Roman" w:cs="Times New Roman"/>
                <w:sz w:val="28"/>
                <w:szCs w:val="28"/>
                <w:lang w:eastAsia="en-US"/>
              </w:rPr>
              <w:t xml:space="preserve"> об утверждении программы </w:t>
            </w:r>
            <w:r>
              <w:rPr>
                <w:rFonts w:ascii="Times New Roman" w:hAnsi="Times New Roman" w:cs="Times New Roman"/>
                <w:sz w:val="28"/>
                <w:lang w:eastAsia="en-US"/>
              </w:rPr>
              <w:t>«</w:t>
            </w:r>
            <w:r>
              <w:rPr>
                <w:rFonts w:ascii="Times New Roman" w:hAnsi="Times New Roman" w:cs="Times New Roman"/>
                <w:color w:val="000000"/>
                <w:sz w:val="28"/>
                <w:szCs w:val="28"/>
                <w:lang w:eastAsia="en-US"/>
              </w:rPr>
              <w:t>Развитие жилищно-коммунального хозяйства Иркутской области» на 2019-2024 годы»,</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b/>
                <w:sz w:val="28"/>
                <w:szCs w:val="28"/>
                <w:lang w:eastAsia="en-US"/>
              </w:rPr>
              <w:t>Заказчик –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Семеновского муниципального образования </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Разработчики программы </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Семеновского муниципального образования</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Исполнители Программы                              </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Семеновского муниципального образования</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Цели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Обеспечение населения поселения питьевой водой, соответствующей требованиям безопасности  установленным в технических регламентах и санитарно-эпидемиологических правилах.</w:t>
            </w:r>
            <w:proofErr w:type="gramEnd"/>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Задачи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-Для достижения </w:t>
            </w:r>
            <w:proofErr w:type="gramStart"/>
            <w:r>
              <w:rPr>
                <w:rFonts w:ascii="Times New Roman" w:hAnsi="Times New Roman" w:cs="Times New Roman"/>
                <w:sz w:val="28"/>
                <w:szCs w:val="28"/>
                <w:lang w:eastAsia="en-US"/>
              </w:rPr>
              <w:t>указанных</w:t>
            </w:r>
            <w:proofErr w:type="gramEnd"/>
            <w:r>
              <w:rPr>
                <w:rFonts w:ascii="Times New Roman" w:hAnsi="Times New Roman" w:cs="Times New Roman"/>
                <w:sz w:val="28"/>
                <w:szCs w:val="28"/>
                <w:lang w:eastAsia="en-US"/>
              </w:rPr>
              <w:t xml:space="preserve"> целей предлагается к решению  следующая задача:</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-разработка проектной документации по объекту «Строительство водопроводных сетей в с.Семеновское»</w:t>
            </w:r>
          </w:p>
        </w:tc>
      </w:tr>
      <w:tr w:rsidR="007A5C47" w:rsidTr="007A5C47">
        <w:tc>
          <w:tcPr>
            <w:tcW w:w="3431" w:type="dxa"/>
            <w:tcBorders>
              <w:top w:val="single" w:sz="4" w:space="0" w:color="auto"/>
              <w:left w:val="single" w:sz="4" w:space="0" w:color="auto"/>
              <w:bottom w:val="single" w:sz="4" w:space="0" w:color="auto"/>
              <w:right w:val="single" w:sz="4" w:space="0" w:color="auto"/>
            </w:tcBorders>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Сроки и этапы реализации Программы</w:t>
            </w:r>
            <w:r>
              <w:rPr>
                <w:rFonts w:ascii="Times New Roman" w:hAnsi="Times New Roman" w:cs="Times New Roman"/>
                <w:b/>
                <w:sz w:val="28"/>
                <w:szCs w:val="28"/>
                <w:lang w:eastAsia="en-US"/>
              </w:rPr>
              <w:tab/>
            </w:r>
          </w:p>
          <w:p w:rsidR="007A5C47" w:rsidRDefault="007A5C47">
            <w:pPr>
              <w:tabs>
                <w:tab w:val="left" w:pos="567"/>
              </w:tabs>
              <w:jc w:val="both"/>
              <w:rPr>
                <w:rFonts w:ascii="Times New Roman" w:hAnsi="Times New Roman" w:cs="Times New Roman"/>
                <w:b/>
                <w:sz w:val="28"/>
                <w:szCs w:val="28"/>
                <w:lang w:eastAsia="en-US"/>
              </w:rPr>
            </w:pP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2023 -2025 г</w:t>
            </w:r>
            <w:r w:rsidR="00733347">
              <w:rPr>
                <w:rFonts w:ascii="Times New Roman" w:hAnsi="Times New Roman" w:cs="Times New Roman"/>
                <w:sz w:val="28"/>
                <w:szCs w:val="28"/>
                <w:lang w:eastAsia="en-US"/>
              </w:rPr>
              <w:t>.</w:t>
            </w:r>
            <w:r>
              <w:rPr>
                <w:rFonts w:ascii="Times New Roman" w:hAnsi="Times New Roman" w:cs="Times New Roman"/>
                <w:sz w:val="28"/>
                <w:szCs w:val="28"/>
                <w:lang w:eastAsia="en-US"/>
              </w:rPr>
              <w:t>г.</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Источники финансирования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Всего на реализацию мероприятий необходимо финансирование – 9 836,9 тыс. рублей.</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Финансирование мероприятий, входящих в Программу, осуществляется за счет:</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средств бюджета Иркутской области – 9 738,6 тыс.руб. в том числе:</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2023 г. – </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2024г. – 9 738,6 тыс.руб.</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2025г -</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средств местного бюджета – 98,3 тыс.руб., в том числе:</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2023г. – </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2024г. – 98,3 тыс.руб.</w:t>
            </w:r>
          </w:p>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2025г. -</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Основные мероприятия Программы</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Перечень основных мероприятий Программы приведен в приложении № 1 к настоящей Программе</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Важнейшие целевые индикаторы и показатели Программы</w:t>
            </w:r>
          </w:p>
        </w:tc>
        <w:tc>
          <w:tcPr>
            <w:tcW w:w="5698" w:type="dxa"/>
            <w:tcBorders>
              <w:top w:val="single" w:sz="4" w:space="0" w:color="auto"/>
              <w:left w:val="single" w:sz="4" w:space="0" w:color="auto"/>
              <w:bottom w:val="single" w:sz="4" w:space="0" w:color="auto"/>
              <w:right w:val="single" w:sz="4" w:space="0" w:color="auto"/>
            </w:tcBorders>
          </w:tcPr>
          <w:p w:rsidR="007A5C47" w:rsidRDefault="007A5C47">
            <w:pPr>
              <w:pStyle w:val="ConsPlusCell"/>
              <w:tabs>
                <w:tab w:val="left" w:pos="185"/>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мероприятия  позволит:</w:t>
            </w:r>
          </w:p>
          <w:p w:rsidR="007A5C47" w:rsidRDefault="007A5C47">
            <w:pPr>
              <w:pStyle w:val="ConsPlusCell"/>
              <w:tabs>
                <w:tab w:val="left" w:pos="185"/>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а) увеличить долю населения, обеспеченного питьевой водой, отвечающей требованиям по показателю удельного веса проб воды, не отвечающих гигиеническим нормативам по санитарно-химическим показателям</w:t>
            </w:r>
          </w:p>
          <w:p w:rsidR="007A5C47" w:rsidRDefault="007A5C47">
            <w:pPr>
              <w:tabs>
                <w:tab w:val="left" w:pos="567"/>
              </w:tabs>
              <w:jc w:val="both"/>
              <w:rPr>
                <w:rFonts w:ascii="Times New Roman" w:hAnsi="Times New Roman" w:cs="Times New Roman"/>
                <w:sz w:val="28"/>
                <w:szCs w:val="28"/>
                <w:lang w:eastAsia="en-US"/>
              </w:rPr>
            </w:pP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Ожидаемые  конечные результаты реализации Программы                                </w:t>
            </w:r>
          </w:p>
        </w:tc>
        <w:tc>
          <w:tcPr>
            <w:tcW w:w="5698"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317"/>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Ожидается, что в результате реализации мероприятий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w:t>
            </w:r>
          </w:p>
        </w:tc>
      </w:tr>
      <w:tr w:rsidR="007A5C47" w:rsidTr="007A5C47">
        <w:tc>
          <w:tcPr>
            <w:tcW w:w="3431" w:type="dxa"/>
            <w:tcBorders>
              <w:top w:val="single" w:sz="4" w:space="0" w:color="auto"/>
              <w:left w:val="single" w:sz="4" w:space="0" w:color="auto"/>
              <w:bottom w:val="single" w:sz="4" w:space="0" w:color="auto"/>
              <w:right w:val="single" w:sz="4" w:space="0" w:color="auto"/>
            </w:tcBorders>
            <w:hideMark/>
          </w:tcPr>
          <w:p w:rsidR="007A5C47" w:rsidRDefault="007A5C47">
            <w:pPr>
              <w:tabs>
                <w:tab w:val="left" w:pos="567"/>
              </w:tabs>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Организация контроля за исполнением Программы</w:t>
            </w:r>
          </w:p>
        </w:tc>
        <w:tc>
          <w:tcPr>
            <w:tcW w:w="5698" w:type="dxa"/>
            <w:tcBorders>
              <w:top w:val="single" w:sz="4" w:space="0" w:color="auto"/>
              <w:left w:val="single" w:sz="4" w:space="0" w:color="auto"/>
              <w:bottom w:val="single" w:sz="4" w:space="0" w:color="auto"/>
              <w:right w:val="single" w:sz="4" w:space="0" w:color="auto"/>
            </w:tcBorders>
          </w:tcPr>
          <w:p w:rsidR="007A5C47" w:rsidRDefault="007A5C47">
            <w:pPr>
              <w:tabs>
                <w:tab w:val="left" w:pos="567"/>
              </w:tabs>
              <w:jc w:val="both"/>
              <w:rPr>
                <w:rFonts w:ascii="Times New Roman" w:hAnsi="Times New Roman" w:cs="Times New Roman"/>
                <w:sz w:val="28"/>
                <w:szCs w:val="28"/>
                <w:lang w:eastAsia="en-US"/>
              </w:rPr>
            </w:pPr>
            <w:r>
              <w:rPr>
                <w:rFonts w:ascii="Times New Roman" w:hAnsi="Times New Roman" w:cs="Times New Roman"/>
                <w:sz w:val="28"/>
                <w:szCs w:val="28"/>
                <w:lang w:eastAsia="en-US"/>
              </w:rPr>
              <w:t>Реализация мероприятий, предусмотренных Программой, осуществляется Администрацией Семеновского муниципального образования</w:t>
            </w:r>
          </w:p>
          <w:p w:rsidR="007A5C47" w:rsidRDefault="007A5C47">
            <w:pPr>
              <w:tabs>
                <w:tab w:val="left" w:pos="567"/>
              </w:tabs>
              <w:jc w:val="both"/>
              <w:rPr>
                <w:rFonts w:ascii="Times New Roman" w:hAnsi="Times New Roman" w:cs="Times New Roman"/>
                <w:sz w:val="28"/>
                <w:szCs w:val="28"/>
                <w:lang w:eastAsia="en-US"/>
              </w:rPr>
            </w:pPr>
          </w:p>
          <w:p w:rsidR="007A5C47" w:rsidRDefault="007A5C47">
            <w:pPr>
              <w:tabs>
                <w:tab w:val="left" w:pos="567"/>
              </w:tabs>
              <w:jc w:val="both"/>
              <w:rPr>
                <w:rFonts w:ascii="Times New Roman" w:hAnsi="Times New Roman" w:cs="Times New Roman"/>
                <w:sz w:val="28"/>
                <w:szCs w:val="28"/>
                <w:lang w:eastAsia="en-US"/>
              </w:rPr>
            </w:pPr>
          </w:p>
        </w:tc>
      </w:tr>
    </w:tbl>
    <w:p w:rsidR="007A5C47" w:rsidRDefault="007A5C47" w:rsidP="007A5C47">
      <w:pPr>
        <w:pStyle w:val="a5"/>
        <w:tabs>
          <w:tab w:val="left" w:pos="567"/>
        </w:tabs>
        <w:ind w:left="0"/>
        <w:rPr>
          <w:rFonts w:ascii="Times New Roman" w:hAnsi="Times New Roman" w:cs="Times New Roman"/>
          <w:b/>
          <w:sz w:val="28"/>
          <w:szCs w:val="28"/>
          <w:lang w:eastAsia="en-US"/>
        </w:rPr>
      </w:pPr>
    </w:p>
    <w:p w:rsidR="007A5C47" w:rsidRDefault="007A5C47" w:rsidP="007A5C47">
      <w:pPr>
        <w:tabs>
          <w:tab w:val="left" w:pos="567"/>
        </w:tabs>
        <w:ind w:right="281" w:firstLine="709"/>
        <w:rPr>
          <w:rFonts w:ascii="Times New Roman" w:hAnsi="Times New Roman" w:cs="Times New Roman"/>
          <w:b/>
          <w:sz w:val="28"/>
          <w:szCs w:val="28"/>
        </w:rPr>
      </w:pPr>
      <w:r>
        <w:rPr>
          <w:rFonts w:ascii="Times New Roman" w:hAnsi="Times New Roman" w:cs="Times New Roman"/>
          <w:b/>
          <w:sz w:val="28"/>
          <w:szCs w:val="28"/>
        </w:rPr>
        <w:t>Введение</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Вступление в силу с 1 января 2006 года Федерального закона от 21.12.2004 № 210-ФЗ «Об основах регулирования тарифов организаций коммунального комплекса» в значительной мере изменило методику образования тарифов на услуги муниципальных и иных организаций коммунального комплекса, установило систему инвестиционных надбавок к тарифам и ценам, изменило порядок исчисления тарифов.</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нового строительства.</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комплексного развития коммунальной инфраструктуры Семеновского муниципального образования до 2032 года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Семеновского муниципального образования и в соответствии с Генеральным планом Семеновского муниципального образования.</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Программа определяет основные направления развития коммунальной инфраструктуры (т.е. объектов водоснабжения) в соответствии с потребностями жилищного строительства, в целях повышения качества услуг. Программой определены ресурсное обеспечение и механизмы реализации основных ее направлений. Данная Программа ориентирована на устойчивое развитие Семеновского муниципального образования и в полной мере соответствует государственной политике реформирования жилищно-коммунального комплекса РФ.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7A5C47" w:rsidRDefault="007A5C47" w:rsidP="007A5C47">
      <w:pPr>
        <w:pStyle w:val="a5"/>
        <w:tabs>
          <w:tab w:val="left" w:pos="567"/>
        </w:tabs>
        <w:ind w:left="0" w:right="281" w:firstLine="709"/>
        <w:jc w:val="both"/>
        <w:rPr>
          <w:rFonts w:ascii="Times New Roman" w:hAnsi="Times New Roman" w:cs="Times New Roman"/>
          <w:sz w:val="28"/>
          <w:szCs w:val="28"/>
        </w:rPr>
      </w:pPr>
    </w:p>
    <w:p w:rsidR="007A5C47" w:rsidRDefault="007A5C47" w:rsidP="007A5C47">
      <w:pPr>
        <w:widowControl/>
        <w:tabs>
          <w:tab w:val="left" w:pos="567"/>
        </w:tabs>
        <w:autoSpaceDE/>
        <w:adjustRightInd/>
        <w:ind w:right="281" w:firstLine="709"/>
        <w:jc w:val="both"/>
        <w:rPr>
          <w:rFonts w:ascii="Times New Roman" w:hAnsi="Times New Roman" w:cs="Times New Roman"/>
          <w:b/>
          <w:sz w:val="28"/>
          <w:szCs w:val="28"/>
        </w:rPr>
      </w:pPr>
      <w:r>
        <w:rPr>
          <w:rFonts w:ascii="Times New Roman" w:hAnsi="Times New Roman" w:cs="Times New Roman"/>
          <w:b/>
          <w:sz w:val="28"/>
          <w:szCs w:val="28"/>
        </w:rPr>
        <w:t>1.Краткая характеристика Семеновского муниципальногообразования</w:t>
      </w:r>
    </w:p>
    <w:p w:rsidR="007A5C47" w:rsidRDefault="007A5C47" w:rsidP="007A5C47">
      <w:pPr>
        <w:tabs>
          <w:tab w:val="left" w:pos="567"/>
        </w:tabs>
        <w:ind w:right="281" w:firstLine="709"/>
        <w:jc w:val="both"/>
        <w:rPr>
          <w:rFonts w:ascii="Times New Roman" w:hAnsi="Times New Roman" w:cs="Times New Roman"/>
          <w:b/>
          <w:sz w:val="28"/>
          <w:szCs w:val="28"/>
        </w:rPr>
      </w:pPr>
      <w:r>
        <w:rPr>
          <w:rFonts w:ascii="Times New Roman" w:hAnsi="Times New Roman" w:cs="Times New Roman"/>
          <w:b/>
          <w:sz w:val="28"/>
          <w:szCs w:val="28"/>
        </w:rPr>
        <w:t>Территория</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Семеновское муниципальное образование со статусом сельского поселения входит в состав Заларинского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Заларинского района Иркутской области». В Семеновское муниципальное образование входят село Семеновское, деревня Корсунгай, участок Мейеровка. Административным центром муниципального образования является с. Семеновское. По данным администрации, постоянное население муниципального образования на 01.01.2023 г. составило 1024 чел.  сельского населения.</w:t>
      </w:r>
    </w:p>
    <w:p w:rsidR="007A5C47" w:rsidRDefault="007A5C47" w:rsidP="007A5C47">
      <w:pPr>
        <w:pStyle w:val="a5"/>
        <w:tabs>
          <w:tab w:val="left" w:pos="567"/>
        </w:tabs>
        <w:ind w:left="0" w:right="281" w:firstLine="709"/>
        <w:jc w:val="both"/>
        <w:rPr>
          <w:rFonts w:ascii="Times New Roman" w:hAnsi="Times New Roman" w:cs="Times New Roman"/>
          <w:sz w:val="28"/>
          <w:szCs w:val="28"/>
        </w:rPr>
      </w:pPr>
    </w:p>
    <w:p w:rsidR="007A5C47" w:rsidRDefault="007A5C47" w:rsidP="007A5C47">
      <w:pPr>
        <w:pStyle w:val="a5"/>
        <w:tabs>
          <w:tab w:val="left" w:pos="567"/>
        </w:tabs>
        <w:ind w:left="0" w:right="281" w:firstLine="709"/>
        <w:jc w:val="both"/>
        <w:rPr>
          <w:rFonts w:ascii="Times New Roman" w:hAnsi="Times New Roman" w:cs="Times New Roman"/>
          <w:b/>
          <w:sz w:val="28"/>
          <w:szCs w:val="28"/>
        </w:rPr>
      </w:pPr>
      <w:r>
        <w:rPr>
          <w:rFonts w:ascii="Times New Roman" w:hAnsi="Times New Roman" w:cs="Times New Roman"/>
          <w:b/>
          <w:sz w:val="28"/>
          <w:szCs w:val="28"/>
        </w:rPr>
        <w:t>Климат</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Климат территории, как и всей Иркутской области, резко континентальный, характеризующийся продолжительной и суровой зимой и коротким летом.</w:t>
      </w:r>
    </w:p>
    <w:p w:rsidR="007A5C47" w:rsidRDefault="007A5C47" w:rsidP="007A5C47">
      <w:pPr>
        <w:pStyle w:val="a5"/>
        <w:tabs>
          <w:tab w:val="left" w:pos="567"/>
        </w:tabs>
        <w:ind w:left="0" w:right="281"/>
        <w:jc w:val="both"/>
        <w:rPr>
          <w:rFonts w:ascii="Times New Roman" w:hAnsi="Times New Roman" w:cs="Times New Roman"/>
          <w:sz w:val="28"/>
          <w:szCs w:val="28"/>
        </w:rPr>
      </w:pPr>
      <w:r>
        <w:rPr>
          <w:rFonts w:ascii="Times New Roman" w:hAnsi="Times New Roman" w:cs="Times New Roman"/>
          <w:sz w:val="28"/>
          <w:szCs w:val="28"/>
        </w:rPr>
        <w:t>Глубина снежного покрова достигает в горах максимум 43 см, на остальной части лесничества - 21 см. Снежный покров в горах устанавливается в середине или последней декаде сентября, а в восточной части лесничества - в начале или в середине октября. Средняя дата схода снежного покрова, соответственно, приходится на 1 мая и на 31 марта.</w:t>
      </w:r>
    </w:p>
    <w:p w:rsidR="007A5C47" w:rsidRDefault="007A5C47" w:rsidP="007A5C47">
      <w:pPr>
        <w:pStyle w:val="a5"/>
        <w:tabs>
          <w:tab w:val="left" w:pos="567"/>
        </w:tabs>
        <w:ind w:left="0" w:right="281" w:firstLine="709"/>
        <w:jc w:val="both"/>
        <w:rPr>
          <w:rFonts w:ascii="Times New Roman" w:hAnsi="Times New Roman" w:cs="Times New Roman"/>
          <w:sz w:val="28"/>
          <w:szCs w:val="28"/>
        </w:rPr>
      </w:pPr>
      <w:r>
        <w:rPr>
          <w:rFonts w:ascii="Times New Roman" w:hAnsi="Times New Roman" w:cs="Times New Roman"/>
          <w:sz w:val="28"/>
          <w:szCs w:val="28"/>
        </w:rPr>
        <w:t>Последние весенние заморозки отмечаются в июне месяце, первые осенние заморозки в равнинной части приходятся на начало сентября, а в горах на август месяц, в отдельные годы заморозки в горах случаются во все летние месяцы.</w:t>
      </w:r>
    </w:p>
    <w:p w:rsidR="007A5C47" w:rsidRDefault="007A5C47" w:rsidP="007A5C47">
      <w:pPr>
        <w:pStyle w:val="a5"/>
        <w:tabs>
          <w:tab w:val="left" w:pos="567"/>
        </w:tabs>
        <w:ind w:left="0" w:right="281"/>
        <w:jc w:val="both"/>
        <w:rPr>
          <w:rFonts w:ascii="Times New Roman" w:hAnsi="Times New Roman" w:cs="Times New Roman"/>
          <w:sz w:val="28"/>
          <w:szCs w:val="28"/>
        </w:rPr>
      </w:pPr>
      <w:r>
        <w:rPr>
          <w:rFonts w:ascii="Times New Roman" w:hAnsi="Times New Roman" w:cs="Times New Roman"/>
          <w:sz w:val="28"/>
          <w:szCs w:val="28"/>
        </w:rPr>
        <w:t>В связи с незначительной мощностью снежного покрова, почвы промерзают на глубину 1,5 -2,5 м.</w:t>
      </w:r>
    </w:p>
    <w:p w:rsidR="007A5C47" w:rsidRDefault="007A5C47" w:rsidP="007A5C47">
      <w:pPr>
        <w:ind w:right="281"/>
        <w:rPr>
          <w:rFonts w:ascii="Times New Roman" w:hAnsi="Times New Roman" w:cs="Times New Roman"/>
          <w:b/>
          <w:sz w:val="28"/>
          <w:szCs w:val="28"/>
        </w:rPr>
      </w:pPr>
    </w:p>
    <w:p w:rsidR="007A5C47" w:rsidRPr="007A5C47" w:rsidRDefault="007A5C47" w:rsidP="007A5C47">
      <w:pPr>
        <w:ind w:right="281" w:firstLine="709"/>
        <w:outlineLvl w:val="2"/>
        <w:rPr>
          <w:rFonts w:ascii="Times New Roman" w:hAnsi="Times New Roman" w:cs="Times New Roman"/>
          <w:b/>
          <w:caps/>
          <w:sz w:val="28"/>
          <w:szCs w:val="28"/>
        </w:rPr>
      </w:pPr>
      <w:r>
        <w:rPr>
          <w:rFonts w:ascii="Times New Roman" w:hAnsi="Times New Roman" w:cs="Times New Roman"/>
          <w:b/>
          <w:caps/>
          <w:sz w:val="28"/>
          <w:szCs w:val="28"/>
        </w:rPr>
        <w:lastRenderedPageBreak/>
        <w:t>Раздел 1. СОДЕРЖАНИЕ ПРОБЛЕМЫ</w:t>
      </w:r>
    </w:p>
    <w:p w:rsidR="007A5C47" w:rsidRDefault="007A5C47" w:rsidP="007A5C47">
      <w:pPr>
        <w:spacing w:before="30"/>
        <w:ind w:right="281"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 xml:space="preserve">1) Характеристика системной проблемы в сфере водоснабжения Семеновского муниципального образования.                                                                                                                                                                                                                              </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Водоснабжение в населённых пунктах Семеновского муниципального образования децентрализованное и осуществляется от подземных источников скважин и колодцев.  Для обеспечения населения водой для хозяйственно-бытовых нужд пробурено 3 скважины, и на этих скважинах вода не соответствует «Гигиеническим требованиям к качеству воды нецентрализованного водоснабжения» СанПиН 2.1.4.1175-02. Количество населения пользующихся водой со скважин в с.Семеновское составляет 699 человек.</w:t>
      </w:r>
    </w:p>
    <w:p w:rsidR="007A5C47" w:rsidRDefault="007A5C47" w:rsidP="007A5C47">
      <w:pPr>
        <w:ind w:right="281" w:firstLine="709"/>
        <w:jc w:val="both"/>
        <w:rPr>
          <w:rFonts w:ascii="Times New Roman" w:hAnsi="Times New Roman" w:cs="Times New Roman"/>
          <w:sz w:val="28"/>
          <w:szCs w:val="28"/>
        </w:rPr>
      </w:pP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b/>
          <w:sz w:val="28"/>
          <w:szCs w:val="28"/>
        </w:rPr>
        <w:t>РАЗДЕЛ 2. ЦЕЛЬ И ЗАДАЧИ ПРОГРАММЫ, СРОКИ И ЭТАПЫ ЕЕ РЕАЛИЗАЦИИ</w:t>
      </w:r>
    </w:p>
    <w:p w:rsidR="007A5C47" w:rsidRPr="007A5C47" w:rsidRDefault="007A5C47" w:rsidP="007A5C47">
      <w:pPr>
        <w:ind w:right="281" w:firstLine="709"/>
        <w:jc w:val="both"/>
        <w:rPr>
          <w:rFonts w:ascii="Times New Roman" w:hAnsi="Times New Roman" w:cs="Times New Roman"/>
          <w:b/>
          <w:sz w:val="28"/>
          <w:szCs w:val="28"/>
        </w:rPr>
      </w:pPr>
      <w:r>
        <w:rPr>
          <w:rFonts w:ascii="Times New Roman" w:hAnsi="Times New Roman" w:cs="Times New Roman"/>
          <w:b/>
          <w:sz w:val="28"/>
          <w:szCs w:val="28"/>
        </w:rPr>
        <w:t>1) Цель и задачи Программы, сроки и этапы ее реализации</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7A5C47" w:rsidRDefault="007A5C47" w:rsidP="007A5C47">
      <w:pPr>
        <w:widowControl/>
        <w:ind w:right="281" w:firstLine="709"/>
        <w:jc w:val="both"/>
        <w:rPr>
          <w:rFonts w:ascii="Times New Roman" w:hAnsi="Times New Roman" w:cs="Times New Roman"/>
          <w:sz w:val="28"/>
          <w:szCs w:val="28"/>
        </w:rPr>
      </w:pPr>
      <w:r>
        <w:rPr>
          <w:rFonts w:ascii="Times New Roman" w:hAnsi="Times New Roman" w:cs="Times New Roman"/>
          <w:sz w:val="28"/>
          <w:szCs w:val="28"/>
        </w:rPr>
        <w:t>1. Разработка проектно-сметной документации для строительства водопроводных сетей в с.Семеновское.</w:t>
      </w:r>
    </w:p>
    <w:p w:rsidR="007A5C47" w:rsidRDefault="007A5C47" w:rsidP="007A5C47">
      <w:pPr>
        <w:ind w:right="281"/>
        <w:rPr>
          <w:rFonts w:ascii="Times New Roman" w:hAnsi="Times New Roman" w:cs="Times New Roman"/>
          <w:sz w:val="28"/>
          <w:szCs w:val="28"/>
        </w:rPr>
      </w:pPr>
      <w:r>
        <w:rPr>
          <w:rFonts w:ascii="Times New Roman" w:hAnsi="Times New Roman" w:cs="Times New Roman"/>
          <w:sz w:val="28"/>
          <w:szCs w:val="28"/>
        </w:rPr>
        <w:t>Мероприятие программы реализуется в один этап 2023-2025 год.</w:t>
      </w:r>
    </w:p>
    <w:p w:rsidR="007A5C47" w:rsidRDefault="007A5C47" w:rsidP="007A5C47">
      <w:pPr>
        <w:ind w:right="281"/>
        <w:jc w:val="both"/>
        <w:rPr>
          <w:rFonts w:ascii="Times New Roman" w:hAnsi="Times New Roman" w:cs="Times New Roman"/>
          <w:b/>
          <w:sz w:val="28"/>
          <w:szCs w:val="28"/>
        </w:rPr>
      </w:pPr>
    </w:p>
    <w:p w:rsidR="007A5C47" w:rsidRDefault="007A5C47" w:rsidP="007A5C47">
      <w:pPr>
        <w:ind w:right="281" w:firstLine="709"/>
        <w:jc w:val="both"/>
        <w:rPr>
          <w:rFonts w:ascii="Times New Roman" w:hAnsi="Times New Roman" w:cs="Times New Roman"/>
          <w:b/>
          <w:sz w:val="28"/>
          <w:szCs w:val="28"/>
        </w:rPr>
      </w:pPr>
      <w:r>
        <w:rPr>
          <w:rFonts w:ascii="Times New Roman" w:hAnsi="Times New Roman" w:cs="Times New Roman"/>
          <w:b/>
          <w:sz w:val="28"/>
          <w:szCs w:val="28"/>
        </w:rPr>
        <w:t>РАЗДЕЛ 3. ОБОСНОВАНИЕ РЕСУРСНОГО ОБЕСПЕЧЕНИЯ ПРОГРАММЫ</w:t>
      </w:r>
    </w:p>
    <w:p w:rsidR="007A5C47" w:rsidRDefault="007A5C47" w:rsidP="007A5C47">
      <w:pPr>
        <w:ind w:right="281"/>
        <w:jc w:val="both"/>
        <w:rPr>
          <w:rFonts w:ascii="Times New Roman" w:hAnsi="Times New Roman" w:cs="Times New Roman"/>
          <w:b/>
          <w:sz w:val="28"/>
          <w:szCs w:val="28"/>
        </w:rPr>
      </w:pP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Планируемый объем финансирования мероприятий Программы за счет всех источников составит 9 836,9 тыс. рублей, в том числе:</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предполагаемые за счет средства областного бюджета 9 738,6 тыс. рублей,</w:t>
      </w:r>
    </w:p>
    <w:p w:rsidR="007A5C47" w:rsidRDefault="007A5C47" w:rsidP="007A5C47">
      <w:pPr>
        <w:ind w:right="281"/>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2023 год                тыс. рублей;</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2024 год   9 738,6 тыс. рублей;</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2025 год                 тыс.</w:t>
      </w:r>
      <w:r w:rsidR="00307C8C">
        <w:rPr>
          <w:rFonts w:ascii="Times New Roman" w:hAnsi="Times New Roman" w:cs="Times New Roman"/>
          <w:sz w:val="28"/>
          <w:szCs w:val="28"/>
        </w:rPr>
        <w:t xml:space="preserve"> </w:t>
      </w:r>
      <w:r>
        <w:rPr>
          <w:rFonts w:ascii="Times New Roman" w:hAnsi="Times New Roman" w:cs="Times New Roman"/>
          <w:sz w:val="28"/>
          <w:szCs w:val="28"/>
        </w:rPr>
        <w:t>рублей;</w:t>
      </w:r>
    </w:p>
    <w:p w:rsidR="007A5C47" w:rsidRDefault="007A5C47" w:rsidP="007A5C47">
      <w:pPr>
        <w:ind w:right="281" w:firstLine="709"/>
        <w:jc w:val="both"/>
        <w:rPr>
          <w:rFonts w:ascii="Times New Roman" w:hAnsi="Times New Roman" w:cs="Times New Roman"/>
          <w:sz w:val="28"/>
          <w:szCs w:val="28"/>
        </w:rPr>
      </w:pP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Предполагаемые средства местного бюджета – 98,3 тыс. рублей, в том числе по годам:</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2023 год           тыс. рублей;</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2024 год   98,3 тыс. рублей;</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2025 год           тыс.</w:t>
      </w:r>
      <w:r w:rsidR="00307C8C">
        <w:rPr>
          <w:rFonts w:ascii="Times New Roman" w:hAnsi="Times New Roman" w:cs="Times New Roman"/>
          <w:sz w:val="28"/>
          <w:szCs w:val="28"/>
        </w:rPr>
        <w:t xml:space="preserve"> </w:t>
      </w:r>
      <w:r>
        <w:rPr>
          <w:rFonts w:ascii="Times New Roman" w:hAnsi="Times New Roman" w:cs="Times New Roman"/>
          <w:sz w:val="28"/>
          <w:szCs w:val="28"/>
        </w:rPr>
        <w:t>рублей;</w:t>
      </w:r>
    </w:p>
    <w:p w:rsidR="007A5C47" w:rsidRDefault="007A5C47" w:rsidP="007A5C47">
      <w:pPr>
        <w:ind w:right="281"/>
        <w:jc w:val="both"/>
        <w:rPr>
          <w:rFonts w:ascii="Times New Roman" w:hAnsi="Times New Roman" w:cs="Times New Roman"/>
          <w:color w:val="FF0000"/>
          <w:sz w:val="28"/>
          <w:szCs w:val="28"/>
        </w:rPr>
      </w:pP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данного мероприятия осуществляется за счет средств областного бюджета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средств местного бюджета.</w:t>
      </w:r>
    </w:p>
    <w:p w:rsidR="007A5C47" w:rsidRDefault="007A5C47" w:rsidP="007A5C47">
      <w:pPr>
        <w:ind w:right="281"/>
        <w:jc w:val="both"/>
        <w:rPr>
          <w:rFonts w:ascii="Times New Roman" w:hAnsi="Times New Roman" w:cs="Times New Roman"/>
          <w:sz w:val="28"/>
          <w:szCs w:val="28"/>
        </w:rPr>
      </w:pPr>
    </w:p>
    <w:p w:rsidR="007A5C47" w:rsidRDefault="007A5C47" w:rsidP="007A5C47">
      <w:pPr>
        <w:ind w:right="281" w:firstLine="709"/>
        <w:rPr>
          <w:rFonts w:ascii="Times New Roman" w:hAnsi="Times New Roman" w:cs="Times New Roman"/>
          <w:b/>
          <w:sz w:val="28"/>
          <w:szCs w:val="28"/>
        </w:rPr>
      </w:pPr>
      <w:r>
        <w:rPr>
          <w:rFonts w:ascii="Times New Roman" w:hAnsi="Times New Roman" w:cs="Times New Roman"/>
          <w:b/>
          <w:sz w:val="28"/>
          <w:szCs w:val="28"/>
        </w:rPr>
        <w:lastRenderedPageBreak/>
        <w:t>РАЗДЕЛ 4. МЕХАНИЗМ РЕАЛИЗАЦИИ ПРОГРАММЫ</w:t>
      </w:r>
    </w:p>
    <w:p w:rsidR="007A5C47" w:rsidRDefault="007A5C47" w:rsidP="007A5C47">
      <w:pPr>
        <w:ind w:right="281"/>
        <w:rPr>
          <w:rFonts w:ascii="Times New Roman" w:hAnsi="Times New Roman" w:cs="Times New Roman"/>
          <w:b/>
          <w:sz w:val="28"/>
          <w:szCs w:val="28"/>
        </w:rPr>
      </w:pPr>
      <w:r>
        <w:rPr>
          <w:rFonts w:ascii="Times New Roman" w:hAnsi="Times New Roman" w:cs="Times New Roman"/>
          <w:b/>
          <w:sz w:val="28"/>
          <w:szCs w:val="28"/>
        </w:rPr>
        <w:t>И КОНТРОЛЬ ЗА ХОДОМ ЕЕ РЕАЛИЗАЦИИ</w:t>
      </w:r>
    </w:p>
    <w:p w:rsidR="007A5C47" w:rsidRDefault="007A5C47" w:rsidP="007A5C47">
      <w:pPr>
        <w:ind w:right="281"/>
        <w:rPr>
          <w:rFonts w:ascii="Times New Roman" w:hAnsi="Times New Roman" w:cs="Times New Roman"/>
          <w:b/>
          <w:sz w:val="28"/>
          <w:szCs w:val="28"/>
        </w:rPr>
      </w:pPr>
    </w:p>
    <w:p w:rsidR="007A5C47" w:rsidRDefault="007A5C47" w:rsidP="007A5C47">
      <w:pPr>
        <w:ind w:right="281"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Программы определяется муниципальной Программой и муниципальными правовыми актами муниципального образования «Заларинский район» в сфере градостроительства и развития систем коммунальной инфраструктуры.</w:t>
      </w:r>
    </w:p>
    <w:p w:rsidR="007A5C47" w:rsidRDefault="007A5C47" w:rsidP="007A5C47">
      <w:pPr>
        <w:ind w:right="281" w:firstLine="720"/>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заказов по реализации Программных мероприятий должно осуществляться на конкурсной основе.</w:t>
      </w:r>
    </w:p>
    <w:p w:rsidR="007A5C47" w:rsidRDefault="007A5C47" w:rsidP="007A5C47">
      <w:pPr>
        <w:ind w:right="281" w:firstLine="720"/>
        <w:jc w:val="both"/>
        <w:rPr>
          <w:rFonts w:ascii="Times New Roman" w:hAnsi="Times New Roman" w:cs="Times New Roman"/>
          <w:sz w:val="28"/>
          <w:szCs w:val="28"/>
        </w:rPr>
      </w:pPr>
      <w:r>
        <w:rPr>
          <w:rFonts w:ascii="Times New Roman" w:hAnsi="Times New Roman" w:cs="Times New Roman"/>
          <w:sz w:val="28"/>
          <w:szCs w:val="28"/>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программе.</w:t>
      </w:r>
    </w:p>
    <w:p w:rsidR="007A5C47" w:rsidRDefault="007A5C47" w:rsidP="007A5C47">
      <w:pPr>
        <w:ind w:right="281"/>
        <w:rPr>
          <w:rFonts w:ascii="Times New Roman" w:hAnsi="Times New Roman" w:cs="Times New Roman"/>
          <w:b/>
          <w:sz w:val="28"/>
          <w:szCs w:val="28"/>
        </w:rPr>
      </w:pPr>
    </w:p>
    <w:p w:rsidR="007A5C47" w:rsidRDefault="007A5C47" w:rsidP="007A5C47">
      <w:pPr>
        <w:ind w:right="281" w:firstLine="709"/>
        <w:jc w:val="both"/>
        <w:rPr>
          <w:rFonts w:ascii="Times New Roman" w:hAnsi="Times New Roman" w:cs="Times New Roman"/>
          <w:b/>
          <w:sz w:val="28"/>
          <w:szCs w:val="28"/>
        </w:rPr>
      </w:pPr>
      <w:r>
        <w:rPr>
          <w:rFonts w:ascii="Times New Roman" w:hAnsi="Times New Roman" w:cs="Times New Roman"/>
          <w:b/>
          <w:sz w:val="28"/>
          <w:szCs w:val="28"/>
        </w:rPr>
        <w:t>РАЗДЕЛ 5. ОЦЕНКА ЭФФЕКТИВНОСТИ РЕАЛИЗАЦИИ ПРОГРАММЫ</w:t>
      </w:r>
    </w:p>
    <w:p w:rsidR="007A5C47" w:rsidRDefault="007A5C47" w:rsidP="007A5C47">
      <w:pPr>
        <w:ind w:right="281"/>
        <w:rPr>
          <w:rFonts w:ascii="Times New Roman" w:hAnsi="Times New Roman" w:cs="Times New Roman"/>
          <w:b/>
          <w:sz w:val="28"/>
          <w:szCs w:val="28"/>
        </w:rPr>
      </w:pP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Программы и использования, выделенных с этой целью средств областного бюджета обеспечивается за счет:</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а) исключения возможности нецелевого использования бюджетных средств;</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б) прозрачности прохождения средств областного бюджета;</w:t>
      </w:r>
    </w:p>
    <w:p w:rsidR="007A5C47" w:rsidRDefault="007A5C47" w:rsidP="007A5C47">
      <w:pPr>
        <w:ind w:right="281" w:firstLine="709"/>
        <w:jc w:val="both"/>
        <w:rPr>
          <w:rFonts w:ascii="Times New Roman" w:hAnsi="Times New Roman" w:cs="Times New Roman"/>
          <w:sz w:val="28"/>
          <w:szCs w:val="28"/>
        </w:rPr>
      </w:pPr>
      <w:r>
        <w:rPr>
          <w:rFonts w:ascii="Times New Roman" w:hAnsi="Times New Roman" w:cs="Times New Roman"/>
          <w:sz w:val="28"/>
          <w:szCs w:val="28"/>
        </w:rPr>
        <w:t xml:space="preserve">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 </w:t>
      </w:r>
    </w:p>
    <w:p w:rsidR="007A5C47" w:rsidRDefault="007A5C47" w:rsidP="007A5C47">
      <w:pPr>
        <w:ind w:right="281"/>
        <w:rPr>
          <w:rFonts w:ascii="Times New Roman" w:hAnsi="Times New Roman" w:cs="Times New Roman"/>
          <w:bCs/>
          <w:sz w:val="28"/>
          <w:szCs w:val="28"/>
        </w:rPr>
      </w:pPr>
    </w:p>
    <w:p w:rsidR="007A5C47" w:rsidRDefault="007A5C47" w:rsidP="007A5C47">
      <w:pPr>
        <w:ind w:right="281"/>
        <w:rPr>
          <w:rFonts w:ascii="Times New Roman" w:hAnsi="Times New Roman" w:cs="Times New Roman"/>
          <w:bCs/>
          <w:sz w:val="28"/>
          <w:szCs w:val="28"/>
        </w:rPr>
      </w:pPr>
    </w:p>
    <w:p w:rsidR="007A5C47" w:rsidRDefault="007A5C47" w:rsidP="007A5C47">
      <w:pPr>
        <w:ind w:right="281"/>
        <w:rPr>
          <w:rFonts w:ascii="Times New Roman" w:hAnsi="Times New Roman" w:cs="Times New Roman"/>
          <w:bCs/>
          <w:sz w:val="28"/>
          <w:szCs w:val="28"/>
        </w:rPr>
      </w:pPr>
      <w:r>
        <w:rPr>
          <w:rFonts w:ascii="Times New Roman" w:hAnsi="Times New Roman" w:cs="Times New Roman"/>
          <w:bCs/>
          <w:sz w:val="28"/>
          <w:szCs w:val="28"/>
        </w:rPr>
        <w:t>Глава Семеновского</w:t>
      </w:r>
    </w:p>
    <w:p w:rsidR="007A5C47" w:rsidRDefault="007A5C47" w:rsidP="007A5C47">
      <w:pPr>
        <w:ind w:right="281"/>
        <w:rPr>
          <w:rFonts w:ascii="Times New Roman" w:hAnsi="Times New Roman" w:cs="Times New Roman"/>
          <w:bCs/>
          <w:sz w:val="28"/>
          <w:szCs w:val="28"/>
        </w:rPr>
        <w:sectPr w:rsidR="007A5C47" w:rsidSect="00307C8C">
          <w:pgSz w:w="11905" w:h="16837"/>
          <w:pgMar w:top="851" w:right="565" w:bottom="709" w:left="1276" w:header="720" w:footer="720" w:gutter="0"/>
          <w:cols w:space="720"/>
          <w:docGrid w:linePitch="326"/>
        </w:sectPr>
      </w:pPr>
      <w:r>
        <w:rPr>
          <w:rFonts w:ascii="Times New Roman" w:hAnsi="Times New Roman" w:cs="Times New Roman"/>
          <w:bCs/>
          <w:sz w:val="28"/>
          <w:szCs w:val="28"/>
        </w:rPr>
        <w:t xml:space="preserve">муниципального образования   </w:t>
      </w:r>
      <w:r w:rsidR="00307C8C">
        <w:rPr>
          <w:rFonts w:ascii="Times New Roman" w:hAnsi="Times New Roman" w:cs="Times New Roman"/>
          <w:bCs/>
          <w:sz w:val="28"/>
          <w:szCs w:val="28"/>
        </w:rPr>
        <w:tab/>
      </w:r>
      <w:r w:rsidR="00307C8C">
        <w:rPr>
          <w:rFonts w:ascii="Times New Roman" w:hAnsi="Times New Roman" w:cs="Times New Roman"/>
          <w:bCs/>
          <w:sz w:val="28"/>
          <w:szCs w:val="28"/>
        </w:rPr>
        <w:tab/>
      </w:r>
      <w:r w:rsidR="00307C8C">
        <w:rPr>
          <w:rFonts w:ascii="Times New Roman" w:hAnsi="Times New Roman" w:cs="Times New Roman"/>
          <w:bCs/>
          <w:sz w:val="28"/>
          <w:szCs w:val="28"/>
        </w:rPr>
        <w:tab/>
      </w:r>
      <w:r>
        <w:rPr>
          <w:rFonts w:ascii="Times New Roman" w:hAnsi="Times New Roman" w:cs="Times New Roman"/>
          <w:bCs/>
          <w:sz w:val="28"/>
          <w:szCs w:val="28"/>
        </w:rPr>
        <w:t xml:space="preserve">                          В.М.Федяев</w:t>
      </w:r>
    </w:p>
    <w:p w:rsidR="007A5C47" w:rsidRDefault="007A5C47" w:rsidP="007A5C47">
      <w:pPr>
        <w:shd w:val="clear" w:color="auto" w:fill="FFFFFF" w:themeFill="background1"/>
        <w:jc w:val="right"/>
        <w:rPr>
          <w:rStyle w:val="a7"/>
          <w:b w:val="0"/>
          <w:color w:val="auto"/>
        </w:rPr>
      </w:pPr>
    </w:p>
    <w:p w:rsidR="007A5C47" w:rsidRDefault="007A5C47" w:rsidP="007A5C47">
      <w:pPr>
        <w:shd w:val="clear" w:color="auto" w:fill="FFFFFF" w:themeFill="background1"/>
        <w:jc w:val="right"/>
        <w:rPr>
          <w:rStyle w:val="a7"/>
          <w:rFonts w:ascii="Times New Roman" w:hAnsi="Times New Roman" w:cs="Times New Roman"/>
          <w:b w:val="0"/>
          <w:bCs w:val="0"/>
          <w:sz w:val="28"/>
          <w:szCs w:val="28"/>
        </w:rPr>
      </w:pPr>
    </w:p>
    <w:p w:rsidR="007A5C47" w:rsidRPr="007A5C47" w:rsidRDefault="007A5C47" w:rsidP="007A5C47">
      <w:pPr>
        <w:shd w:val="clear" w:color="auto" w:fill="FFFFFF" w:themeFill="background1"/>
        <w:jc w:val="right"/>
        <w:rPr>
          <w:rFonts w:eastAsiaTheme="minorHAnsi"/>
          <w:b/>
          <w:bCs/>
          <w:lang w:eastAsia="en-US"/>
        </w:rPr>
      </w:pPr>
      <w:r w:rsidRPr="007A5C47">
        <w:rPr>
          <w:rStyle w:val="a7"/>
          <w:rFonts w:ascii="Times New Roman" w:hAnsi="Times New Roman" w:cs="Times New Roman"/>
          <w:b w:val="0"/>
          <w:bCs w:val="0"/>
          <w:color w:val="auto"/>
          <w:sz w:val="28"/>
          <w:szCs w:val="28"/>
        </w:rPr>
        <w:t>Приложение № 1</w:t>
      </w:r>
    </w:p>
    <w:p w:rsidR="007A5C47" w:rsidRPr="007A5C47" w:rsidRDefault="007A5C47" w:rsidP="007A5C47">
      <w:pPr>
        <w:shd w:val="clear" w:color="auto" w:fill="FFFFFF" w:themeFill="background1"/>
        <w:ind w:firstLine="698"/>
        <w:jc w:val="right"/>
        <w:rPr>
          <w:rStyle w:val="a7"/>
          <w:b w:val="0"/>
          <w:bCs w:val="0"/>
          <w:color w:val="auto"/>
        </w:rPr>
      </w:pPr>
      <w:r w:rsidRPr="007A5C47">
        <w:rPr>
          <w:rStyle w:val="a7"/>
          <w:rFonts w:ascii="Times New Roman" w:hAnsi="Times New Roman" w:cs="Times New Roman"/>
          <w:b w:val="0"/>
          <w:bCs w:val="0"/>
          <w:color w:val="auto"/>
          <w:sz w:val="28"/>
          <w:szCs w:val="28"/>
        </w:rPr>
        <w:t xml:space="preserve">к муниципальной </w:t>
      </w:r>
      <w:hyperlink r:id="rId7" w:anchor="sub_9991" w:history="1">
        <w:r w:rsidRPr="007A5C47">
          <w:rPr>
            <w:rStyle w:val="a8"/>
            <w:rFonts w:ascii="Times New Roman" w:hAnsi="Times New Roman" w:cs="Times New Roman"/>
            <w:b w:val="0"/>
            <w:bCs w:val="0"/>
            <w:color w:val="auto"/>
            <w:sz w:val="28"/>
            <w:szCs w:val="28"/>
          </w:rPr>
          <w:t>программе</w:t>
        </w:r>
      </w:hyperlink>
    </w:p>
    <w:p w:rsidR="007A5C47" w:rsidRPr="007A5C47" w:rsidRDefault="007A5C47" w:rsidP="007A5C47">
      <w:pPr>
        <w:shd w:val="clear" w:color="auto" w:fill="FFFFFF" w:themeFill="background1"/>
        <w:ind w:firstLine="698"/>
        <w:jc w:val="right"/>
        <w:rPr>
          <w:rStyle w:val="a7"/>
          <w:rFonts w:ascii="Times New Roman" w:hAnsi="Times New Roman" w:cs="Times New Roman"/>
          <w:b w:val="0"/>
          <w:bCs w:val="0"/>
          <w:color w:val="auto"/>
          <w:sz w:val="28"/>
          <w:szCs w:val="28"/>
        </w:rPr>
      </w:pPr>
      <w:r w:rsidRPr="007A5C47">
        <w:rPr>
          <w:rStyle w:val="a7"/>
          <w:rFonts w:ascii="Times New Roman" w:hAnsi="Times New Roman" w:cs="Times New Roman"/>
          <w:b w:val="0"/>
          <w:bCs w:val="0"/>
          <w:color w:val="auto"/>
          <w:sz w:val="28"/>
          <w:szCs w:val="28"/>
        </w:rPr>
        <w:t>«Чистая вода» Семеновского муниципального</w:t>
      </w:r>
    </w:p>
    <w:p w:rsidR="007A5C47" w:rsidRPr="007A5C47" w:rsidRDefault="007A5C47" w:rsidP="007A5C47">
      <w:pPr>
        <w:shd w:val="clear" w:color="auto" w:fill="FFFFFF" w:themeFill="background1"/>
        <w:ind w:firstLine="698"/>
        <w:jc w:val="right"/>
        <w:rPr>
          <w:rStyle w:val="a7"/>
          <w:rFonts w:ascii="Times New Roman" w:hAnsi="Times New Roman" w:cs="Times New Roman"/>
          <w:b w:val="0"/>
          <w:bCs w:val="0"/>
          <w:color w:val="auto"/>
          <w:sz w:val="28"/>
          <w:szCs w:val="28"/>
        </w:rPr>
      </w:pPr>
      <w:r w:rsidRPr="007A5C47">
        <w:rPr>
          <w:rStyle w:val="a7"/>
          <w:rFonts w:ascii="Times New Roman" w:hAnsi="Times New Roman" w:cs="Times New Roman"/>
          <w:b w:val="0"/>
          <w:bCs w:val="0"/>
          <w:color w:val="auto"/>
          <w:sz w:val="28"/>
          <w:szCs w:val="28"/>
        </w:rPr>
        <w:t xml:space="preserve">образования Заларинского района Иркутской </w:t>
      </w:r>
    </w:p>
    <w:p w:rsidR="007A5C47" w:rsidRPr="007A5C47" w:rsidRDefault="007A5C47" w:rsidP="007A5C47">
      <w:pPr>
        <w:shd w:val="clear" w:color="auto" w:fill="FFFFFF" w:themeFill="background1"/>
        <w:ind w:firstLine="698"/>
        <w:jc w:val="right"/>
        <w:rPr>
          <w:rStyle w:val="a7"/>
          <w:rFonts w:ascii="Times New Roman" w:hAnsi="Times New Roman" w:cs="Times New Roman"/>
          <w:b w:val="0"/>
          <w:bCs w:val="0"/>
          <w:color w:val="auto"/>
          <w:sz w:val="28"/>
          <w:szCs w:val="28"/>
        </w:rPr>
      </w:pPr>
      <w:r w:rsidRPr="007A5C47">
        <w:rPr>
          <w:rStyle w:val="a7"/>
          <w:rFonts w:ascii="Times New Roman" w:hAnsi="Times New Roman" w:cs="Times New Roman"/>
          <w:b w:val="0"/>
          <w:bCs w:val="0"/>
          <w:color w:val="auto"/>
          <w:sz w:val="28"/>
          <w:szCs w:val="28"/>
        </w:rPr>
        <w:t>области на 2023-2025годы»</w:t>
      </w:r>
    </w:p>
    <w:p w:rsidR="007A5C47" w:rsidRDefault="007A5C47" w:rsidP="007A5C47">
      <w:pPr>
        <w:jc w:val="right"/>
        <w:rPr>
          <w:rFonts w:asciiTheme="minorHAnsi" w:hAnsiTheme="minorHAnsi" w:cstheme="minorBidi"/>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pStyle w:val="2"/>
        <w:widowControl/>
        <w:autoSpaceDE/>
        <w:adjustRightInd/>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План  мероприятий  на 2023-2025 годы</w:t>
      </w:r>
    </w:p>
    <w:p w:rsidR="007A5C47" w:rsidRDefault="007A5C47" w:rsidP="007A5C47">
      <w:pPr>
        <w:pStyle w:val="2"/>
        <w:widowControl/>
        <w:autoSpaceDE/>
        <w:adjustRightInd/>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Семеновского  муниципального образования,</w:t>
      </w:r>
    </w:p>
    <w:p w:rsidR="007A5C47" w:rsidRDefault="007A5C47" w:rsidP="007A5C47">
      <w:pPr>
        <w:pStyle w:val="2"/>
        <w:widowControl/>
        <w:autoSpaceDE/>
        <w:adjustRightInd/>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Заларинского района, Иркутской области</w:t>
      </w: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rPr>
          <w:sz w:val="28"/>
          <w:szCs w:val="28"/>
        </w:rPr>
      </w:pPr>
    </w:p>
    <w:p w:rsidR="007A5C47" w:rsidRDefault="007A5C47" w:rsidP="007A5C47">
      <w:pPr>
        <w:tabs>
          <w:tab w:val="left" w:pos="4230"/>
        </w:tabs>
        <w:rPr>
          <w:rFonts w:ascii="Times New Roman" w:hAnsi="Times New Roman" w:cs="Times New Roman"/>
          <w:sz w:val="28"/>
          <w:szCs w:val="28"/>
        </w:rPr>
      </w:pPr>
      <w:r>
        <w:rPr>
          <w:sz w:val="28"/>
          <w:szCs w:val="28"/>
        </w:rPr>
        <w:tab/>
      </w:r>
      <w:r>
        <w:rPr>
          <w:rFonts w:ascii="Times New Roman" w:hAnsi="Times New Roman" w:cs="Times New Roman"/>
          <w:sz w:val="28"/>
          <w:szCs w:val="28"/>
        </w:rPr>
        <w:t>2023-2025</w:t>
      </w:r>
    </w:p>
    <w:p w:rsidR="007A5C47" w:rsidRDefault="007A5C47" w:rsidP="007A5C47">
      <w:pPr>
        <w:rPr>
          <w:sz w:val="28"/>
          <w:szCs w:val="28"/>
        </w:rPr>
      </w:pPr>
    </w:p>
    <w:p w:rsidR="007A5C47" w:rsidRDefault="007A5C47" w:rsidP="007A5C47">
      <w:pPr>
        <w:widowControl/>
        <w:autoSpaceDE/>
        <w:autoSpaceDN/>
        <w:adjustRightInd/>
        <w:rPr>
          <w:sz w:val="28"/>
          <w:szCs w:val="28"/>
        </w:rPr>
        <w:sectPr w:rsidR="007A5C47" w:rsidSect="007A5C47">
          <w:pgSz w:w="11905" w:h="16837"/>
          <w:pgMar w:top="284" w:right="990" w:bottom="284" w:left="1134" w:header="720" w:footer="720" w:gutter="0"/>
          <w:cols w:space="720"/>
        </w:sectPr>
      </w:pPr>
      <w:bookmarkStart w:id="0" w:name="_GoBack"/>
      <w:bookmarkEnd w:id="0"/>
    </w:p>
    <w:tbl>
      <w:tblPr>
        <w:tblpPr w:leftFromText="180" w:rightFromText="180" w:bottomFromText="160" w:vertAnchor="page" w:horzAnchor="margin" w:tblpY="2206"/>
        <w:tblW w:w="1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551"/>
        <w:gridCol w:w="1699"/>
        <w:gridCol w:w="1694"/>
        <w:gridCol w:w="1694"/>
        <w:gridCol w:w="1848"/>
      </w:tblGrid>
      <w:tr w:rsidR="007A5C47" w:rsidTr="007A5C47">
        <w:trPr>
          <w:trHeight w:val="1124"/>
        </w:trPr>
        <w:tc>
          <w:tcPr>
            <w:tcW w:w="3369" w:type="dxa"/>
            <w:tcBorders>
              <w:top w:val="single" w:sz="4" w:space="0" w:color="auto"/>
              <w:left w:val="single" w:sz="4" w:space="0" w:color="auto"/>
              <w:bottom w:val="single" w:sz="4" w:space="0" w:color="auto"/>
              <w:right w:val="single" w:sz="4" w:space="0" w:color="auto"/>
            </w:tcBorders>
            <w:hideMark/>
          </w:tcPr>
          <w:p w:rsidR="007A5C47" w:rsidRDefault="007A5C47">
            <w:pPr>
              <w:pStyle w:val="a6"/>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Наименование объекта и проводимые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7A5C47" w:rsidRDefault="007A5C47">
            <w:pPr>
              <w:pStyle w:val="a6"/>
              <w:spacing w:line="276" w:lineRule="auto"/>
              <w:jc w:val="center"/>
              <w:rPr>
                <w:rFonts w:ascii="Times New Roman" w:hAnsi="Times New Roman" w:cs="Times New Roman"/>
                <w:lang w:eastAsia="en-US"/>
              </w:rPr>
            </w:pPr>
            <w:r>
              <w:rPr>
                <w:rFonts w:ascii="Times New Roman" w:hAnsi="Times New Roman" w:cs="Times New Roman"/>
                <w:lang w:eastAsia="en-US"/>
              </w:rPr>
              <w:t>Цели реализации мероприятия</w:t>
            </w:r>
          </w:p>
        </w:tc>
        <w:tc>
          <w:tcPr>
            <w:tcW w:w="1700"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center"/>
              <w:rPr>
                <w:rFonts w:asciiTheme="minorHAnsi" w:hAnsiTheme="minorHAnsi" w:cstheme="minorBidi"/>
                <w:lang w:eastAsia="en-US"/>
              </w:rPr>
            </w:pPr>
            <w:r>
              <w:rPr>
                <w:rFonts w:ascii="Times New Roman" w:hAnsi="Times New Roman" w:cs="Times New Roman"/>
                <w:lang w:eastAsia="en-US"/>
              </w:rPr>
              <w:t>Планируемые сроки реализации, годы</w:t>
            </w:r>
          </w:p>
        </w:tc>
        <w:tc>
          <w:tcPr>
            <w:tcW w:w="5239" w:type="dxa"/>
            <w:gridSpan w:val="3"/>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center"/>
              <w:rPr>
                <w:rFonts w:ascii="Times New Roman" w:hAnsi="Times New Roman" w:cs="Times New Roman"/>
                <w:lang w:eastAsia="en-US"/>
              </w:rPr>
            </w:pPr>
            <w:r>
              <w:rPr>
                <w:rFonts w:ascii="Times New Roman" w:hAnsi="Times New Roman" w:cs="Times New Roman"/>
                <w:lang w:eastAsia="en-US"/>
              </w:rPr>
              <w:t>Финансирование тыс. рублей</w:t>
            </w:r>
          </w:p>
        </w:tc>
      </w:tr>
      <w:tr w:rsidR="007A5C47" w:rsidTr="007A5C47">
        <w:trPr>
          <w:trHeight w:val="497"/>
        </w:trPr>
        <w:tc>
          <w:tcPr>
            <w:tcW w:w="7621" w:type="dxa"/>
            <w:gridSpan w:val="3"/>
            <w:tcBorders>
              <w:top w:val="single" w:sz="4" w:space="0" w:color="auto"/>
              <w:left w:val="single" w:sz="4" w:space="0" w:color="auto"/>
              <w:bottom w:val="single" w:sz="4" w:space="0" w:color="auto"/>
              <w:right w:val="single" w:sz="4" w:space="0" w:color="auto"/>
            </w:tcBorders>
            <w:vAlign w:val="center"/>
            <w:hideMark/>
          </w:tcPr>
          <w:p w:rsidR="007A5C47" w:rsidRDefault="007A5C47">
            <w:pPr>
              <w:rPr>
                <w:rFonts w:ascii="Times New Roman" w:hAnsi="Times New Roman" w:cs="Times New Roman"/>
                <w:lang w:eastAsia="en-US"/>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7A5C47" w:rsidRDefault="007A5C47">
            <w:pPr>
              <w:spacing w:line="25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1695"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center"/>
              <w:rPr>
                <w:rFonts w:ascii="Times New Roman" w:hAnsi="Times New Roman" w:cs="Times New Roman"/>
                <w:lang w:eastAsia="en-US"/>
              </w:rPr>
            </w:pPr>
            <w:r>
              <w:rPr>
                <w:rFonts w:ascii="Times New Roman" w:hAnsi="Times New Roman" w:cs="Times New Roman"/>
                <w:lang w:eastAsia="en-US"/>
              </w:rPr>
              <w:t>Недостающие средства</w:t>
            </w:r>
          </w:p>
        </w:tc>
        <w:tc>
          <w:tcPr>
            <w:tcW w:w="1849"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center"/>
              <w:rPr>
                <w:rFonts w:ascii="Times New Roman" w:hAnsi="Times New Roman" w:cs="Times New Roman"/>
                <w:lang w:eastAsia="en-US"/>
              </w:rPr>
            </w:pPr>
            <w:r>
              <w:rPr>
                <w:rFonts w:ascii="Times New Roman" w:hAnsi="Times New Roman" w:cs="Times New Roman"/>
                <w:lang w:eastAsia="en-US"/>
              </w:rPr>
              <w:t>Местный бюджет</w:t>
            </w:r>
          </w:p>
        </w:tc>
      </w:tr>
      <w:tr w:rsidR="007A5C47" w:rsidTr="007A5C47">
        <w:trPr>
          <w:trHeight w:val="1400"/>
        </w:trPr>
        <w:tc>
          <w:tcPr>
            <w:tcW w:w="3369" w:type="dxa"/>
            <w:tcBorders>
              <w:top w:val="single" w:sz="4" w:space="0" w:color="auto"/>
              <w:left w:val="single" w:sz="4" w:space="0" w:color="auto"/>
              <w:bottom w:val="single" w:sz="4" w:space="0" w:color="auto"/>
              <w:right w:val="single" w:sz="4" w:space="0" w:color="auto"/>
            </w:tcBorders>
            <w:vAlign w:val="center"/>
            <w:hideMark/>
          </w:tcPr>
          <w:p w:rsidR="007A5C47" w:rsidRDefault="007A5C47">
            <w:pPr>
              <w:spacing w:line="256" w:lineRule="auto"/>
              <w:rPr>
                <w:rFonts w:ascii="Times New Roman" w:hAnsi="Times New Roman" w:cs="Times New Roman"/>
                <w:lang w:eastAsia="en-US"/>
              </w:rPr>
            </w:pPr>
            <w:r>
              <w:rPr>
                <w:rFonts w:ascii="Times New Roman" w:hAnsi="Times New Roman" w:cs="Times New Roman"/>
                <w:lang w:eastAsia="en-US"/>
              </w:rPr>
              <w:t>Разработка проектно-сметной документации на строительство водопроводных сетей в с.Семеновское, Заларинского района,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7A5C47" w:rsidRDefault="007A5C47">
            <w:pPr>
              <w:pStyle w:val="a6"/>
              <w:spacing w:line="276" w:lineRule="auto"/>
              <w:rPr>
                <w:rFonts w:ascii="Times New Roman" w:hAnsi="Times New Roman" w:cs="Times New Roman"/>
                <w:lang w:eastAsia="en-US"/>
              </w:rPr>
            </w:pPr>
            <w:r>
              <w:rPr>
                <w:rFonts w:ascii="Times New Roman" w:hAnsi="Times New Roman" w:cs="Times New Roman"/>
                <w:lang w:eastAsia="en-US"/>
              </w:rPr>
              <w:t>Обеспечение населения и социальных объектов питьевой водой</w:t>
            </w:r>
          </w:p>
        </w:tc>
        <w:tc>
          <w:tcPr>
            <w:tcW w:w="1700" w:type="dxa"/>
            <w:tcBorders>
              <w:top w:val="single" w:sz="4" w:space="0" w:color="auto"/>
              <w:left w:val="single" w:sz="4" w:space="0" w:color="auto"/>
              <w:bottom w:val="single" w:sz="4" w:space="0" w:color="auto"/>
              <w:right w:val="single" w:sz="4" w:space="0" w:color="auto"/>
            </w:tcBorders>
            <w:hideMark/>
          </w:tcPr>
          <w:p w:rsidR="007A5C47" w:rsidRDefault="007A5C47">
            <w:pPr>
              <w:pStyle w:val="a6"/>
              <w:spacing w:line="276" w:lineRule="auto"/>
              <w:rPr>
                <w:rFonts w:ascii="Times New Roman" w:hAnsi="Times New Roman" w:cs="Times New Roman"/>
                <w:lang w:eastAsia="en-US"/>
              </w:rPr>
            </w:pPr>
            <w:r>
              <w:rPr>
                <w:rFonts w:ascii="Times New Roman" w:hAnsi="Times New Roman" w:cs="Times New Roman"/>
                <w:lang w:eastAsia="en-US"/>
              </w:rPr>
              <w:t>2023-2025</w:t>
            </w:r>
          </w:p>
        </w:tc>
        <w:tc>
          <w:tcPr>
            <w:tcW w:w="1695"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rPr>
                <w:rFonts w:ascii="Times New Roman" w:hAnsi="Times New Roman" w:cs="Times New Roman"/>
                <w:lang w:eastAsia="en-US"/>
              </w:rPr>
            </w:pPr>
            <w:r>
              <w:rPr>
                <w:rFonts w:ascii="Times New Roman" w:hAnsi="Times New Roman" w:cs="Times New Roman"/>
                <w:lang w:eastAsia="en-US"/>
              </w:rPr>
              <w:t>9 836,9</w:t>
            </w:r>
          </w:p>
        </w:tc>
        <w:tc>
          <w:tcPr>
            <w:tcW w:w="1695"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both"/>
              <w:rPr>
                <w:rFonts w:ascii="Times New Roman" w:hAnsi="Times New Roman" w:cs="Times New Roman"/>
                <w:lang w:eastAsia="en-US"/>
              </w:rPr>
            </w:pPr>
            <w:r>
              <w:rPr>
                <w:rFonts w:ascii="Times New Roman" w:hAnsi="Times New Roman" w:cs="Times New Roman"/>
                <w:lang w:eastAsia="en-US"/>
              </w:rPr>
              <w:t>9 738,6</w:t>
            </w:r>
          </w:p>
        </w:tc>
        <w:tc>
          <w:tcPr>
            <w:tcW w:w="1849"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both"/>
              <w:rPr>
                <w:rFonts w:ascii="Times New Roman" w:hAnsi="Times New Roman" w:cs="Times New Roman"/>
                <w:lang w:eastAsia="en-US"/>
              </w:rPr>
            </w:pPr>
            <w:r>
              <w:rPr>
                <w:rFonts w:ascii="Times New Roman" w:hAnsi="Times New Roman" w:cs="Times New Roman"/>
                <w:lang w:eastAsia="en-US"/>
              </w:rPr>
              <w:t>98,3</w:t>
            </w:r>
          </w:p>
        </w:tc>
      </w:tr>
      <w:tr w:rsidR="007A5C47" w:rsidTr="007A5C47">
        <w:trPr>
          <w:trHeight w:val="568"/>
        </w:trPr>
        <w:tc>
          <w:tcPr>
            <w:tcW w:w="3369" w:type="dxa"/>
            <w:tcBorders>
              <w:top w:val="single" w:sz="4" w:space="0" w:color="auto"/>
              <w:left w:val="single" w:sz="4" w:space="0" w:color="auto"/>
              <w:bottom w:val="single" w:sz="4" w:space="0" w:color="auto"/>
              <w:right w:val="single" w:sz="4" w:space="0" w:color="auto"/>
            </w:tcBorders>
            <w:vAlign w:val="center"/>
            <w:hideMark/>
          </w:tcPr>
          <w:p w:rsidR="007A5C47" w:rsidRDefault="007A5C47">
            <w:pPr>
              <w:spacing w:line="256" w:lineRule="auto"/>
              <w:jc w:val="both"/>
              <w:rPr>
                <w:rFonts w:ascii="Times New Roman" w:hAnsi="Times New Roman" w:cs="Times New Roman"/>
                <w:color w:val="000000"/>
                <w:lang w:eastAsia="en-US"/>
              </w:rPr>
            </w:pPr>
            <w:r>
              <w:rPr>
                <w:rFonts w:ascii="Times New Roman" w:hAnsi="Times New Roman" w:cs="Times New Roman"/>
                <w:color w:val="000000"/>
                <w:lang w:eastAsia="en-US"/>
              </w:rPr>
              <w:t>Итого</w:t>
            </w:r>
          </w:p>
        </w:tc>
        <w:tc>
          <w:tcPr>
            <w:tcW w:w="2552" w:type="dxa"/>
            <w:tcBorders>
              <w:top w:val="single" w:sz="4" w:space="0" w:color="auto"/>
              <w:left w:val="single" w:sz="4" w:space="0" w:color="auto"/>
              <w:bottom w:val="single" w:sz="4" w:space="0" w:color="auto"/>
              <w:right w:val="single" w:sz="4" w:space="0" w:color="auto"/>
            </w:tcBorders>
          </w:tcPr>
          <w:p w:rsidR="007A5C47" w:rsidRDefault="007A5C47">
            <w:pPr>
              <w:pStyle w:val="a6"/>
              <w:spacing w:line="276" w:lineRule="auto"/>
              <w:rPr>
                <w:rFonts w:ascii="Times New Roman"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tcPr>
          <w:p w:rsidR="007A5C47" w:rsidRDefault="007A5C47">
            <w:pPr>
              <w:pStyle w:val="a6"/>
              <w:spacing w:line="276" w:lineRule="auto"/>
              <w:rPr>
                <w:rFonts w:ascii="Times New Roman" w:hAnsi="Times New Roman" w:cs="Times New Roman"/>
                <w:lang w:eastAsia="en-US"/>
              </w:rPr>
            </w:pPr>
          </w:p>
        </w:tc>
        <w:tc>
          <w:tcPr>
            <w:tcW w:w="1695"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both"/>
              <w:rPr>
                <w:rFonts w:ascii="Times New Roman" w:hAnsi="Times New Roman" w:cs="Times New Roman"/>
                <w:lang w:eastAsia="en-US"/>
              </w:rPr>
            </w:pPr>
            <w:r>
              <w:rPr>
                <w:rFonts w:ascii="Times New Roman" w:hAnsi="Times New Roman" w:cs="Times New Roman"/>
                <w:lang w:eastAsia="en-US"/>
              </w:rPr>
              <w:t>9 836,9</w:t>
            </w:r>
          </w:p>
        </w:tc>
        <w:tc>
          <w:tcPr>
            <w:tcW w:w="1695"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both"/>
              <w:rPr>
                <w:rFonts w:ascii="Times New Roman" w:hAnsi="Times New Roman" w:cs="Times New Roman"/>
                <w:lang w:eastAsia="en-US"/>
              </w:rPr>
            </w:pPr>
            <w:r>
              <w:rPr>
                <w:rFonts w:ascii="Times New Roman" w:hAnsi="Times New Roman" w:cs="Times New Roman"/>
                <w:lang w:eastAsia="en-US"/>
              </w:rPr>
              <w:t>9 738,6</w:t>
            </w:r>
          </w:p>
        </w:tc>
        <w:tc>
          <w:tcPr>
            <w:tcW w:w="1849" w:type="dxa"/>
            <w:tcBorders>
              <w:top w:val="single" w:sz="4" w:space="0" w:color="auto"/>
              <w:left w:val="single" w:sz="4" w:space="0" w:color="auto"/>
              <w:bottom w:val="single" w:sz="4" w:space="0" w:color="auto"/>
              <w:right w:val="single" w:sz="4" w:space="0" w:color="auto"/>
            </w:tcBorders>
            <w:hideMark/>
          </w:tcPr>
          <w:p w:rsidR="007A5C47" w:rsidRDefault="007A5C47">
            <w:pPr>
              <w:spacing w:line="256" w:lineRule="auto"/>
              <w:jc w:val="both"/>
              <w:rPr>
                <w:rFonts w:ascii="Times New Roman" w:hAnsi="Times New Roman" w:cs="Times New Roman"/>
                <w:lang w:eastAsia="en-US"/>
              </w:rPr>
            </w:pPr>
            <w:r>
              <w:rPr>
                <w:rFonts w:ascii="Times New Roman" w:hAnsi="Times New Roman" w:cs="Times New Roman"/>
                <w:lang w:eastAsia="en-US"/>
              </w:rPr>
              <w:t>98,3</w:t>
            </w:r>
          </w:p>
        </w:tc>
      </w:tr>
    </w:tbl>
    <w:p w:rsidR="007A5C47" w:rsidRDefault="007A5C47" w:rsidP="007A5C47">
      <w:pPr>
        <w:tabs>
          <w:tab w:val="left" w:pos="1080"/>
        </w:tabs>
        <w:rPr>
          <w:rFonts w:ascii="Times New Roman" w:hAnsi="Times New Roman" w:cs="Times New Roman"/>
        </w:rPr>
      </w:pPr>
    </w:p>
    <w:p w:rsidR="007A5C47" w:rsidRDefault="007A5C47" w:rsidP="007A5C47">
      <w:pPr>
        <w:tabs>
          <w:tab w:val="left" w:pos="1080"/>
        </w:tabs>
        <w:rPr>
          <w:rFonts w:ascii="Times New Roman" w:hAnsi="Times New Roman" w:cs="Times New Roman"/>
        </w:rPr>
      </w:pPr>
    </w:p>
    <w:p w:rsidR="007A5C47" w:rsidRDefault="007A5C47" w:rsidP="007A5C47">
      <w:pPr>
        <w:widowControl/>
        <w:autoSpaceDE/>
        <w:autoSpaceDN/>
        <w:adjustRightInd/>
        <w:rPr>
          <w:rFonts w:ascii="Times New Roman" w:hAnsi="Times New Roman" w:cs="Times New Roman"/>
          <w:sz w:val="20"/>
          <w:szCs w:val="20"/>
        </w:rPr>
        <w:sectPr w:rsidR="007A5C47">
          <w:pgSz w:w="16838" w:h="11906" w:orient="landscape"/>
          <w:pgMar w:top="1134" w:right="850" w:bottom="1134" w:left="1701" w:header="709" w:footer="709" w:gutter="0"/>
          <w:cols w:space="720"/>
        </w:sectPr>
      </w:pPr>
    </w:p>
    <w:p w:rsidR="007A5C47" w:rsidRDefault="007A5C47" w:rsidP="007A5C47">
      <w:pPr>
        <w:rPr>
          <w:sz w:val="20"/>
          <w:szCs w:val="20"/>
        </w:rPr>
      </w:pPr>
    </w:p>
    <w:p w:rsidR="00E869E5" w:rsidRDefault="00E869E5"/>
    <w:sectPr w:rsidR="00E869E5" w:rsidSect="00BA7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01A3E"/>
    <w:multiLevelType w:val="hybridMultilevel"/>
    <w:tmpl w:val="11E6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5C47"/>
    <w:rsid w:val="001462A6"/>
    <w:rsid w:val="00307C8C"/>
    <w:rsid w:val="00733347"/>
    <w:rsid w:val="007A5C47"/>
    <w:rsid w:val="00B96D12"/>
    <w:rsid w:val="00BA7D62"/>
    <w:rsid w:val="00E86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C47"/>
    <w:rPr>
      <w:color w:val="0000FF"/>
      <w:u w:val="single"/>
    </w:rPr>
  </w:style>
  <w:style w:type="paragraph" w:styleId="2">
    <w:name w:val="Body Text 2"/>
    <w:basedOn w:val="a"/>
    <w:link w:val="20"/>
    <w:semiHidden/>
    <w:unhideWhenUsed/>
    <w:rsid w:val="007A5C47"/>
    <w:pPr>
      <w:spacing w:after="120" w:line="480" w:lineRule="auto"/>
    </w:pPr>
  </w:style>
  <w:style w:type="character" w:customStyle="1" w:styleId="20">
    <w:name w:val="Основной текст 2 Знак"/>
    <w:basedOn w:val="a0"/>
    <w:link w:val="2"/>
    <w:semiHidden/>
    <w:rsid w:val="007A5C47"/>
    <w:rPr>
      <w:rFonts w:ascii="Arial" w:eastAsia="Times New Roman" w:hAnsi="Arial" w:cs="Arial"/>
      <w:sz w:val="24"/>
      <w:szCs w:val="24"/>
      <w:lang w:eastAsia="ru-RU"/>
    </w:rPr>
  </w:style>
  <w:style w:type="paragraph" w:styleId="a4">
    <w:name w:val="No Spacing"/>
    <w:uiPriority w:val="1"/>
    <w:qFormat/>
    <w:rsid w:val="007A5C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List Paragraph"/>
    <w:basedOn w:val="a"/>
    <w:uiPriority w:val="34"/>
    <w:qFormat/>
    <w:rsid w:val="007A5C47"/>
    <w:pPr>
      <w:ind w:left="720"/>
      <w:contextualSpacing/>
    </w:pPr>
  </w:style>
  <w:style w:type="paragraph" w:customStyle="1" w:styleId="a6">
    <w:name w:val="Нормальный (таблица)"/>
    <w:basedOn w:val="a"/>
    <w:next w:val="a"/>
    <w:uiPriority w:val="99"/>
    <w:rsid w:val="007A5C47"/>
    <w:pPr>
      <w:jc w:val="both"/>
    </w:pPr>
  </w:style>
  <w:style w:type="paragraph" w:customStyle="1" w:styleId="ConsPlusCell">
    <w:name w:val="ConsPlusCell"/>
    <w:rsid w:val="007A5C4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Цветовое выделение"/>
    <w:uiPriority w:val="99"/>
    <w:rsid w:val="007A5C47"/>
    <w:rPr>
      <w:b/>
      <w:bCs/>
      <w:color w:val="000080"/>
    </w:rPr>
  </w:style>
  <w:style w:type="character" w:customStyle="1" w:styleId="a8">
    <w:name w:val="Гипертекстовая ссылка"/>
    <w:uiPriority w:val="99"/>
    <w:rsid w:val="007A5C47"/>
    <w:rPr>
      <w:b/>
      <w:bCs/>
      <w:color w:val="008000"/>
    </w:rPr>
  </w:style>
  <w:style w:type="table" w:styleId="a9">
    <w:name w:val="Table Grid"/>
    <w:basedOn w:val="a1"/>
    <w:uiPriority w:val="59"/>
    <w:rsid w:val="007A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A5C47"/>
    <w:rPr>
      <w:rFonts w:ascii="Segoe UI" w:hAnsi="Segoe UI" w:cs="Segoe UI"/>
      <w:sz w:val="18"/>
      <w:szCs w:val="18"/>
    </w:rPr>
  </w:style>
  <w:style w:type="character" w:customStyle="1" w:styleId="ab">
    <w:name w:val="Текст выноски Знак"/>
    <w:basedOn w:val="a0"/>
    <w:link w:val="aa"/>
    <w:uiPriority w:val="99"/>
    <w:semiHidden/>
    <w:rsid w:val="007A5C4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90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1052;&#1091;&#1085;&#1080;&#1094;&#1080;&#1087;&#1072;&#1083;&#1100;&#1085;&#1072;&#1103;%20%20&#1087;&#1088;&#1086;&#1075;&#1088;&#1072;&#1084;&#1084;&#1072;%202022-2024%20&#107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МО Семеновское</cp:lastModifiedBy>
  <cp:revision>7</cp:revision>
  <cp:lastPrinted>2023-06-07T05:49:00Z</cp:lastPrinted>
  <dcterms:created xsi:type="dcterms:W3CDTF">2023-06-07T05:40:00Z</dcterms:created>
  <dcterms:modified xsi:type="dcterms:W3CDTF">2023-06-09T00:46:00Z</dcterms:modified>
</cp:coreProperties>
</file>